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57EBC" w14:textId="679EFEAD" w:rsidR="00C17F2D" w:rsidRPr="00C17F2D" w:rsidRDefault="00C17F2D" w:rsidP="00060593">
      <w:pPr>
        <w:spacing w:line="480" w:lineRule="auto"/>
        <w:rPr>
          <w:rFonts w:ascii="Times New Roman" w:eastAsia="Times New Roman" w:hAnsi="Times New Roman" w:cs="Times New Roman"/>
          <w:color w:val="000000"/>
          <w:kern w:val="0"/>
          <w:lang w:val="es-ES"/>
          <w14:ligatures w14:val="none"/>
        </w:rPr>
      </w:pPr>
      <w:r w:rsidRPr="00C17F2D">
        <w:rPr>
          <w:rFonts w:ascii="Times New Roman" w:eastAsia="Times New Roman" w:hAnsi="Times New Roman" w:cs="Times New Roman"/>
          <w:color w:val="000000"/>
          <w:kern w:val="0"/>
          <w:lang w:val="es-ES"/>
          <w14:ligatures w14:val="none"/>
        </w:rPr>
        <w:t>Sierra Rosado </w:t>
      </w:r>
    </w:p>
    <w:p w14:paraId="759BC923" w14:textId="7640C52E" w:rsidR="00C17F2D" w:rsidRDefault="00C17F2D" w:rsidP="00060593">
      <w:pPr>
        <w:spacing w:line="480" w:lineRule="auto"/>
        <w:rPr>
          <w:rFonts w:ascii="Times New Roman" w:eastAsia="Times New Roman" w:hAnsi="Times New Roman" w:cs="Times New Roman"/>
          <w:color w:val="000000"/>
          <w:kern w:val="0"/>
          <w:lang w:val="es-ES"/>
          <w14:ligatures w14:val="none"/>
        </w:rPr>
      </w:pPr>
      <w:r w:rsidRPr="00C17F2D">
        <w:rPr>
          <w:rFonts w:ascii="Times New Roman" w:eastAsia="Times New Roman" w:hAnsi="Times New Roman" w:cs="Times New Roman"/>
          <w:color w:val="000000"/>
          <w:kern w:val="0"/>
          <w:lang w:val="es-ES"/>
          <w14:ligatures w14:val="none"/>
        </w:rPr>
        <w:t xml:space="preserve">Profesora </w:t>
      </w:r>
      <w:r w:rsidR="00870E65">
        <w:rPr>
          <w:rFonts w:ascii="Times New Roman" w:eastAsia="Times New Roman" w:hAnsi="Times New Roman" w:cs="Times New Roman"/>
          <w:color w:val="000000"/>
          <w:kern w:val="0"/>
          <w:lang w:val="es-ES"/>
          <w14:ligatures w14:val="none"/>
        </w:rPr>
        <w:t xml:space="preserve">Recio </w:t>
      </w:r>
    </w:p>
    <w:p w14:paraId="0BAFB69F" w14:textId="52A06BB6" w:rsidR="00870E65" w:rsidRDefault="00AC0DE5" w:rsidP="00060593">
      <w:pPr>
        <w:spacing w:line="480" w:lineRule="auto"/>
        <w:rPr>
          <w:rFonts w:ascii="Times New Roman" w:eastAsia="Times New Roman" w:hAnsi="Times New Roman" w:cs="Times New Roman"/>
          <w:color w:val="000000"/>
          <w:kern w:val="0"/>
          <w:lang w:val="es-ES"/>
          <w14:ligatures w14:val="none"/>
        </w:rPr>
      </w:pPr>
      <w:r>
        <w:rPr>
          <w:rFonts w:ascii="Times New Roman" w:eastAsia="Times New Roman" w:hAnsi="Times New Roman" w:cs="Times New Roman"/>
          <w:color w:val="000000"/>
          <w:kern w:val="0"/>
          <w:lang w:val="es-ES"/>
          <w14:ligatures w14:val="none"/>
        </w:rPr>
        <w:t xml:space="preserve">ART 3234 </w:t>
      </w:r>
    </w:p>
    <w:p w14:paraId="104F1A51" w14:textId="66EF6180" w:rsidR="00AC0DE5" w:rsidRDefault="00AC0DE5" w:rsidP="00060593">
      <w:pPr>
        <w:spacing w:line="480" w:lineRule="auto"/>
        <w:rPr>
          <w:rFonts w:ascii="Times New Roman" w:eastAsia="Times New Roman" w:hAnsi="Times New Roman" w:cs="Times New Roman"/>
          <w:color w:val="000000"/>
          <w:kern w:val="0"/>
          <w:lang w:val="es-ES"/>
          <w14:ligatures w14:val="none"/>
        </w:rPr>
      </w:pPr>
      <w:r>
        <w:rPr>
          <w:rFonts w:ascii="Times New Roman" w:eastAsia="Times New Roman" w:hAnsi="Times New Roman" w:cs="Times New Roman"/>
          <w:color w:val="000000"/>
          <w:kern w:val="0"/>
          <w:lang w:val="es-ES"/>
          <w14:ligatures w14:val="none"/>
        </w:rPr>
        <w:t xml:space="preserve">20/2/24 </w:t>
      </w:r>
    </w:p>
    <w:p w14:paraId="28060C85" w14:textId="77777777" w:rsidR="00AC0DE5" w:rsidRDefault="00AC0DE5" w:rsidP="00C17F2D">
      <w:pPr>
        <w:rPr>
          <w:rFonts w:ascii="Times New Roman" w:eastAsia="Times New Roman" w:hAnsi="Times New Roman" w:cs="Times New Roman"/>
          <w:color w:val="000000"/>
          <w:kern w:val="0"/>
          <w:lang w:val="es-ES"/>
          <w14:ligatures w14:val="none"/>
        </w:rPr>
      </w:pPr>
    </w:p>
    <w:p w14:paraId="2064E36D" w14:textId="0B01269F" w:rsidR="00AC0DE5" w:rsidRDefault="00063D8C" w:rsidP="00AC0DE5">
      <w:pPr>
        <w:jc w:val="center"/>
        <w:rPr>
          <w:rFonts w:ascii="Times New Roman" w:eastAsia="Times New Roman" w:hAnsi="Times New Roman" w:cs="Times New Roman"/>
          <w:color w:val="000000"/>
          <w:kern w:val="0"/>
          <w:lang w:val="es-ES"/>
          <w14:ligatures w14:val="none"/>
        </w:rPr>
      </w:pPr>
      <w:r>
        <w:rPr>
          <w:rFonts w:ascii="Times New Roman" w:eastAsia="Times New Roman" w:hAnsi="Times New Roman" w:cs="Times New Roman"/>
          <w:color w:val="000000"/>
          <w:kern w:val="0"/>
          <w:lang w:val="es-ES"/>
          <w14:ligatures w14:val="none"/>
        </w:rPr>
        <w:t xml:space="preserve">La Presentación de El Greco y su obra maestra de </w:t>
      </w:r>
      <w:r w:rsidR="002532E4">
        <w:rPr>
          <w:rFonts w:ascii="Times New Roman" w:eastAsia="Times New Roman" w:hAnsi="Times New Roman" w:cs="Times New Roman"/>
          <w:color w:val="000000"/>
          <w:kern w:val="0"/>
          <w:lang w:val="es-ES"/>
          <w14:ligatures w14:val="none"/>
        </w:rPr>
        <w:t>“</w:t>
      </w:r>
      <w:r>
        <w:rPr>
          <w:rFonts w:ascii="Times New Roman" w:eastAsia="Times New Roman" w:hAnsi="Times New Roman" w:cs="Times New Roman"/>
          <w:color w:val="000000"/>
          <w:kern w:val="0"/>
          <w:lang w:val="es-ES"/>
          <w14:ligatures w14:val="none"/>
        </w:rPr>
        <w:t>El Entierro del Conde de Orgaz</w:t>
      </w:r>
      <w:r w:rsidR="002532E4">
        <w:rPr>
          <w:rFonts w:ascii="Times New Roman" w:eastAsia="Times New Roman" w:hAnsi="Times New Roman" w:cs="Times New Roman"/>
          <w:color w:val="000000"/>
          <w:kern w:val="0"/>
          <w:lang w:val="es-ES"/>
          <w14:ligatures w14:val="none"/>
        </w:rPr>
        <w:t>”</w:t>
      </w:r>
    </w:p>
    <w:p w14:paraId="39D7A543" w14:textId="77777777" w:rsidR="005E736F" w:rsidRDefault="005E736F" w:rsidP="005E736F">
      <w:pPr>
        <w:rPr>
          <w:rFonts w:ascii="Times New Roman" w:eastAsia="Times New Roman" w:hAnsi="Times New Roman" w:cs="Times New Roman"/>
          <w:color w:val="000000"/>
          <w:kern w:val="0"/>
          <w:lang w:val="es-ES"/>
          <w14:ligatures w14:val="none"/>
        </w:rPr>
      </w:pPr>
    </w:p>
    <w:p w14:paraId="3A85C7BB" w14:textId="77777777" w:rsidR="005E736F" w:rsidRDefault="005E736F" w:rsidP="005E736F">
      <w:pPr>
        <w:rPr>
          <w:rFonts w:ascii="Times New Roman" w:eastAsia="Times New Roman" w:hAnsi="Times New Roman" w:cs="Times New Roman"/>
          <w:color w:val="000000"/>
          <w:kern w:val="0"/>
          <w:lang w:val="es-ES"/>
          <w14:ligatures w14:val="none"/>
        </w:rPr>
      </w:pPr>
    </w:p>
    <w:p w14:paraId="2AFCBF15" w14:textId="3BB14C62" w:rsidR="00A8090D" w:rsidRDefault="00A8090D" w:rsidP="00A8090D">
      <w:pPr>
        <w:spacing w:line="480" w:lineRule="auto"/>
        <w:rPr>
          <w:rFonts w:ascii="Times New Roman" w:eastAsia="Times New Roman" w:hAnsi="Times New Roman" w:cs="Times New Roman"/>
          <w:color w:val="000000"/>
          <w:kern w:val="0"/>
          <w:lang w:val="es-ES"/>
          <w14:ligatures w14:val="none"/>
        </w:rPr>
      </w:pPr>
      <w:r>
        <w:rPr>
          <w:rFonts w:ascii="Times New Roman" w:eastAsia="Times New Roman" w:hAnsi="Times New Roman" w:cs="Times New Roman"/>
          <w:color w:val="000000"/>
          <w:kern w:val="0"/>
          <w:lang w:val="es-ES"/>
          <w14:ligatures w14:val="none"/>
        </w:rPr>
        <w:tab/>
        <w:t xml:space="preserve">El Greco, también conocido como Doménikos Theotokópoulos, fue uno de los pintores y arquitectos </w:t>
      </w:r>
      <w:r w:rsidR="00C35B41">
        <w:rPr>
          <w:rFonts w:ascii="Times New Roman" w:eastAsia="Times New Roman" w:hAnsi="Times New Roman" w:cs="Times New Roman"/>
          <w:color w:val="000000"/>
          <w:kern w:val="0"/>
          <w:lang w:val="es-ES"/>
          <w14:ligatures w14:val="none"/>
        </w:rPr>
        <w:t>significativo</w:t>
      </w:r>
      <w:r w:rsidR="00623566">
        <w:rPr>
          <w:rFonts w:ascii="Times New Roman" w:eastAsia="Times New Roman" w:hAnsi="Times New Roman" w:cs="Times New Roman"/>
          <w:color w:val="000000"/>
          <w:kern w:val="0"/>
          <w:lang w:val="es-ES"/>
          <w14:ligatures w14:val="none"/>
        </w:rPr>
        <w:t>s</w:t>
      </w:r>
      <w:r>
        <w:rPr>
          <w:rFonts w:ascii="Times New Roman" w:eastAsia="Times New Roman" w:hAnsi="Times New Roman" w:cs="Times New Roman"/>
          <w:color w:val="000000"/>
          <w:kern w:val="0"/>
          <w:lang w:val="es-ES"/>
          <w14:ligatures w14:val="none"/>
        </w:rPr>
        <w:t xml:space="preserve"> del</w:t>
      </w:r>
      <w:r w:rsidR="001A2275">
        <w:rPr>
          <w:rFonts w:ascii="Times New Roman" w:eastAsia="Times New Roman" w:hAnsi="Times New Roman" w:cs="Times New Roman"/>
          <w:color w:val="000000"/>
          <w:kern w:val="0"/>
          <w:lang w:val="es-ES"/>
          <w14:ligatures w14:val="none"/>
        </w:rPr>
        <w:t xml:space="preserve"> R</w:t>
      </w:r>
      <w:r>
        <w:rPr>
          <w:rFonts w:ascii="Times New Roman" w:eastAsia="Times New Roman" w:hAnsi="Times New Roman" w:cs="Times New Roman"/>
          <w:color w:val="000000"/>
          <w:kern w:val="0"/>
          <w:lang w:val="es-ES"/>
          <w14:ligatures w14:val="none"/>
        </w:rPr>
        <w:t>enacimiento español</w:t>
      </w:r>
      <w:r w:rsidR="00C35B41">
        <w:rPr>
          <w:rFonts w:ascii="Times New Roman" w:eastAsia="Times New Roman" w:hAnsi="Times New Roman" w:cs="Times New Roman"/>
          <w:color w:val="000000"/>
          <w:kern w:val="0"/>
          <w:lang w:val="es-ES"/>
          <w14:ligatures w14:val="none"/>
        </w:rPr>
        <w:t xml:space="preserve">, </w:t>
      </w:r>
      <w:r>
        <w:rPr>
          <w:rFonts w:ascii="Times New Roman" w:eastAsia="Times New Roman" w:hAnsi="Times New Roman" w:cs="Times New Roman"/>
          <w:color w:val="000000"/>
          <w:kern w:val="0"/>
          <w:lang w:val="es-ES"/>
          <w14:ligatures w14:val="none"/>
        </w:rPr>
        <w:t xml:space="preserve">que </w:t>
      </w:r>
      <w:r w:rsidR="00CD3D0E">
        <w:rPr>
          <w:rFonts w:ascii="Times New Roman" w:eastAsia="Times New Roman" w:hAnsi="Times New Roman" w:cs="Times New Roman"/>
          <w:color w:val="000000"/>
          <w:kern w:val="0"/>
          <w:lang w:val="es-ES"/>
          <w14:ligatures w14:val="none"/>
        </w:rPr>
        <w:t xml:space="preserve">contribuyó al desarrollo de </w:t>
      </w:r>
      <w:r>
        <w:rPr>
          <w:rFonts w:ascii="Times New Roman" w:eastAsia="Times New Roman" w:hAnsi="Times New Roman" w:cs="Times New Roman"/>
          <w:color w:val="000000"/>
          <w:kern w:val="0"/>
          <w:lang w:val="es-ES"/>
          <w14:ligatures w14:val="none"/>
        </w:rPr>
        <w:t xml:space="preserve">estilos manieristas en el mundo del arte. </w:t>
      </w:r>
      <w:r w:rsidR="00D44C86">
        <w:rPr>
          <w:rFonts w:ascii="Times New Roman" w:eastAsia="Times New Roman" w:hAnsi="Times New Roman" w:cs="Times New Roman"/>
          <w:color w:val="000000"/>
          <w:kern w:val="0"/>
          <w:lang w:val="es-ES"/>
          <w14:ligatures w14:val="none"/>
        </w:rPr>
        <w:t xml:space="preserve">Sus figuras artísticas </w:t>
      </w:r>
      <w:r>
        <w:rPr>
          <w:rFonts w:ascii="Times New Roman" w:eastAsia="Times New Roman" w:hAnsi="Times New Roman" w:cs="Times New Roman"/>
          <w:color w:val="000000"/>
          <w:kern w:val="0"/>
          <w:lang w:val="es-ES"/>
          <w14:ligatures w14:val="none"/>
        </w:rPr>
        <w:t xml:space="preserve">y </w:t>
      </w:r>
      <w:r w:rsidR="00D44C86">
        <w:rPr>
          <w:rFonts w:ascii="Times New Roman" w:eastAsia="Times New Roman" w:hAnsi="Times New Roman" w:cs="Times New Roman"/>
          <w:color w:val="000000"/>
          <w:kern w:val="0"/>
          <w:lang w:val="es-ES"/>
          <w14:ligatures w14:val="none"/>
        </w:rPr>
        <w:t xml:space="preserve">su </w:t>
      </w:r>
      <w:r>
        <w:rPr>
          <w:rFonts w:ascii="Times New Roman" w:eastAsia="Times New Roman" w:hAnsi="Times New Roman" w:cs="Times New Roman"/>
          <w:color w:val="000000"/>
          <w:kern w:val="0"/>
          <w:lang w:val="es-ES"/>
          <w14:ligatures w14:val="none"/>
        </w:rPr>
        <w:t xml:space="preserve">uso dramático del color y la luz es realmente lo que lo hizo completamente único de todos los otros artistas de su tiempo. Los aspectos históricos y culturales de la España de finales del siglo XVI y XVII fueron fundamentales para </w:t>
      </w:r>
      <w:r w:rsidR="00247115">
        <w:rPr>
          <w:rFonts w:ascii="Times New Roman" w:eastAsia="Times New Roman" w:hAnsi="Times New Roman" w:cs="Times New Roman"/>
          <w:color w:val="000000"/>
          <w:kern w:val="0"/>
          <w:lang w:val="es-ES"/>
          <w14:ligatures w14:val="none"/>
        </w:rPr>
        <w:t>su obra</w:t>
      </w:r>
      <w:r>
        <w:rPr>
          <w:rFonts w:ascii="Times New Roman" w:eastAsia="Times New Roman" w:hAnsi="Times New Roman" w:cs="Times New Roman"/>
          <w:color w:val="000000"/>
          <w:kern w:val="0"/>
          <w:lang w:val="es-ES"/>
          <w14:ligatures w14:val="none"/>
        </w:rPr>
        <w:t xml:space="preserve">, </w:t>
      </w:r>
      <w:r w:rsidR="00247115">
        <w:rPr>
          <w:rFonts w:ascii="Times New Roman" w:eastAsia="Times New Roman" w:hAnsi="Times New Roman" w:cs="Times New Roman"/>
          <w:color w:val="000000"/>
          <w:kern w:val="0"/>
          <w:lang w:val="es-ES"/>
          <w14:ligatures w14:val="none"/>
        </w:rPr>
        <w:t>reflejando</w:t>
      </w:r>
      <w:r>
        <w:rPr>
          <w:rFonts w:ascii="Times New Roman" w:eastAsia="Times New Roman" w:hAnsi="Times New Roman" w:cs="Times New Roman"/>
          <w:color w:val="000000"/>
          <w:kern w:val="0"/>
          <w:lang w:val="es-ES"/>
          <w14:ligatures w14:val="none"/>
        </w:rPr>
        <w:t xml:space="preserve"> la importancia de religión y la historia en e</w:t>
      </w:r>
      <w:r w:rsidR="006D0FE5">
        <w:rPr>
          <w:rFonts w:ascii="Times New Roman" w:eastAsia="Times New Roman" w:hAnsi="Times New Roman" w:cs="Times New Roman"/>
          <w:color w:val="000000"/>
          <w:kern w:val="0"/>
          <w:lang w:val="es-ES"/>
          <w14:ligatures w14:val="none"/>
        </w:rPr>
        <w:t xml:space="preserve">se entonces </w:t>
      </w:r>
      <w:r w:rsidR="005654CF">
        <w:rPr>
          <w:rFonts w:ascii="Times New Roman" w:eastAsia="Times New Roman" w:hAnsi="Times New Roman" w:cs="Times New Roman"/>
          <w:color w:val="000000"/>
          <w:kern w:val="0"/>
          <w:lang w:val="es-ES"/>
          <w14:ligatures w14:val="none"/>
        </w:rPr>
        <w:t>(</w:t>
      </w:r>
      <w:r w:rsidR="00AE14C8">
        <w:rPr>
          <w:rFonts w:ascii="Times New Roman" w:eastAsia="Times New Roman" w:hAnsi="Times New Roman" w:cs="Times New Roman"/>
          <w:color w:val="000000"/>
          <w:kern w:val="0"/>
          <w:lang w:val="es-ES"/>
          <w14:ligatures w14:val="none"/>
        </w:rPr>
        <w:t>Fiore, 2018).</w:t>
      </w:r>
      <w:r>
        <w:rPr>
          <w:rFonts w:ascii="Times New Roman" w:eastAsia="Times New Roman" w:hAnsi="Times New Roman" w:cs="Times New Roman"/>
          <w:color w:val="000000"/>
          <w:kern w:val="0"/>
          <w:lang w:val="es-ES"/>
          <w14:ligatures w14:val="none"/>
        </w:rPr>
        <w:t xml:space="preserve"> El Greco no solo era conocido por su</w:t>
      </w:r>
      <w:r w:rsidR="00FC7D01">
        <w:rPr>
          <w:rFonts w:ascii="Times New Roman" w:eastAsia="Times New Roman" w:hAnsi="Times New Roman" w:cs="Times New Roman"/>
          <w:color w:val="000000"/>
          <w:kern w:val="0"/>
          <w:lang w:val="es-ES"/>
          <w14:ligatures w14:val="none"/>
        </w:rPr>
        <w:t>s</w:t>
      </w:r>
      <w:r>
        <w:rPr>
          <w:rFonts w:ascii="Times New Roman" w:eastAsia="Times New Roman" w:hAnsi="Times New Roman" w:cs="Times New Roman"/>
          <w:color w:val="000000"/>
          <w:kern w:val="0"/>
          <w:lang w:val="es-ES"/>
          <w14:ligatures w14:val="none"/>
        </w:rPr>
        <w:t xml:space="preserve"> habilidades únicas</w:t>
      </w:r>
      <w:r w:rsidR="006D0FE5">
        <w:rPr>
          <w:rFonts w:ascii="Times New Roman" w:eastAsia="Times New Roman" w:hAnsi="Times New Roman" w:cs="Times New Roman"/>
          <w:color w:val="000000"/>
          <w:kern w:val="0"/>
          <w:lang w:val="es-ES"/>
          <w14:ligatures w14:val="none"/>
        </w:rPr>
        <w:t xml:space="preserve"> </w:t>
      </w:r>
      <w:r>
        <w:rPr>
          <w:rFonts w:ascii="Times New Roman" w:eastAsia="Times New Roman" w:hAnsi="Times New Roman" w:cs="Times New Roman"/>
          <w:color w:val="000000"/>
          <w:kern w:val="0"/>
          <w:lang w:val="es-ES"/>
          <w14:ligatures w14:val="none"/>
        </w:rPr>
        <w:t xml:space="preserve">sino también por su </w:t>
      </w:r>
      <w:r w:rsidR="00C4606E">
        <w:rPr>
          <w:rFonts w:ascii="Times New Roman" w:eastAsia="Times New Roman" w:hAnsi="Times New Roman" w:cs="Times New Roman"/>
          <w:color w:val="000000"/>
          <w:kern w:val="0"/>
          <w:lang w:val="es-ES"/>
          <w14:ligatures w14:val="none"/>
        </w:rPr>
        <w:t>capacidad para transmitir</w:t>
      </w:r>
      <w:r>
        <w:rPr>
          <w:rFonts w:ascii="Times New Roman" w:eastAsia="Times New Roman" w:hAnsi="Times New Roman" w:cs="Times New Roman"/>
          <w:color w:val="000000"/>
          <w:kern w:val="0"/>
          <w:lang w:val="es-ES"/>
          <w14:ligatures w14:val="none"/>
        </w:rPr>
        <w:t xml:space="preserve"> emocionales y espirituales en su trabajo. “El Entierro del Conde de Orgaz”</w:t>
      </w:r>
      <w:r w:rsidR="00CD5543">
        <w:rPr>
          <w:rFonts w:ascii="Times New Roman" w:eastAsia="Times New Roman" w:hAnsi="Times New Roman" w:cs="Times New Roman"/>
          <w:color w:val="000000"/>
          <w:kern w:val="0"/>
          <w:lang w:val="es-ES"/>
          <w14:ligatures w14:val="none"/>
        </w:rPr>
        <w:t>,</w:t>
      </w:r>
      <w:r>
        <w:rPr>
          <w:rFonts w:ascii="Times New Roman" w:eastAsia="Times New Roman" w:hAnsi="Times New Roman" w:cs="Times New Roman"/>
          <w:color w:val="000000"/>
          <w:kern w:val="0"/>
          <w:lang w:val="es-ES"/>
          <w14:ligatures w14:val="none"/>
        </w:rPr>
        <w:t xml:space="preserve"> un</w:t>
      </w:r>
      <w:r w:rsidR="00776BB8">
        <w:rPr>
          <w:rFonts w:ascii="Times New Roman" w:eastAsia="Times New Roman" w:hAnsi="Times New Roman" w:cs="Times New Roman"/>
          <w:color w:val="000000"/>
          <w:kern w:val="0"/>
          <w:lang w:val="es-ES"/>
          <w14:ligatures w14:val="none"/>
        </w:rPr>
        <w:t>a</w:t>
      </w:r>
      <w:r>
        <w:rPr>
          <w:rFonts w:ascii="Times New Roman" w:eastAsia="Times New Roman" w:hAnsi="Times New Roman" w:cs="Times New Roman"/>
          <w:color w:val="000000"/>
          <w:kern w:val="0"/>
          <w:lang w:val="es-ES"/>
          <w14:ligatures w14:val="none"/>
        </w:rPr>
        <w:t xml:space="preserve"> </w:t>
      </w:r>
      <w:r w:rsidR="00776BB8">
        <w:rPr>
          <w:rFonts w:ascii="Times New Roman" w:eastAsia="Times New Roman" w:hAnsi="Times New Roman" w:cs="Times New Roman"/>
          <w:color w:val="000000"/>
          <w:kern w:val="0"/>
          <w:lang w:val="es-ES"/>
          <w14:ligatures w14:val="none"/>
        </w:rPr>
        <w:t>de s</w:t>
      </w:r>
      <w:r>
        <w:rPr>
          <w:rFonts w:ascii="Times New Roman" w:eastAsia="Times New Roman" w:hAnsi="Times New Roman" w:cs="Times New Roman"/>
          <w:color w:val="000000"/>
          <w:kern w:val="0"/>
          <w:lang w:val="es-ES"/>
          <w14:ligatures w14:val="none"/>
        </w:rPr>
        <w:t xml:space="preserve">us obras maestras, </w:t>
      </w:r>
      <w:r w:rsidR="00454AD6">
        <w:rPr>
          <w:rFonts w:ascii="Times New Roman" w:eastAsia="Times New Roman" w:hAnsi="Times New Roman" w:cs="Times New Roman"/>
          <w:color w:val="000000"/>
          <w:kern w:val="0"/>
          <w:lang w:val="es-ES"/>
          <w14:ligatures w14:val="none"/>
        </w:rPr>
        <w:t xml:space="preserve">incorpora </w:t>
      </w:r>
      <w:r w:rsidR="004867A2">
        <w:rPr>
          <w:rFonts w:ascii="Times New Roman" w:eastAsia="Times New Roman" w:hAnsi="Times New Roman" w:cs="Times New Roman"/>
          <w:color w:val="000000"/>
          <w:kern w:val="0"/>
          <w:lang w:val="es-ES"/>
          <w14:ligatures w14:val="none"/>
        </w:rPr>
        <w:t>simbolismo</w:t>
      </w:r>
      <w:r>
        <w:rPr>
          <w:rFonts w:ascii="Times New Roman" w:eastAsia="Times New Roman" w:hAnsi="Times New Roman" w:cs="Times New Roman"/>
          <w:color w:val="000000"/>
          <w:kern w:val="0"/>
          <w:lang w:val="es-ES"/>
          <w14:ligatures w14:val="none"/>
        </w:rPr>
        <w:t xml:space="preserve"> en color y forma para capturar una visualización </w:t>
      </w:r>
      <w:r w:rsidR="00D5224A">
        <w:rPr>
          <w:rFonts w:ascii="Times New Roman" w:eastAsia="Times New Roman" w:hAnsi="Times New Roman" w:cs="Times New Roman"/>
          <w:color w:val="000000"/>
          <w:kern w:val="0"/>
          <w:lang w:val="es-ES"/>
          <w14:ligatures w14:val="none"/>
        </w:rPr>
        <w:t>tanto del</w:t>
      </w:r>
      <w:r>
        <w:rPr>
          <w:rFonts w:ascii="Times New Roman" w:eastAsia="Times New Roman" w:hAnsi="Times New Roman" w:cs="Times New Roman"/>
          <w:color w:val="000000"/>
          <w:kern w:val="0"/>
          <w:lang w:val="es-ES"/>
          <w14:ligatures w14:val="none"/>
        </w:rPr>
        <w:t xml:space="preserve"> mundo material y espiritual. </w:t>
      </w:r>
    </w:p>
    <w:p w14:paraId="7F39CD5F" w14:textId="1DE57A2E" w:rsidR="00ED4000" w:rsidRPr="00A3738F" w:rsidRDefault="0019620A" w:rsidP="0019620A">
      <w:pPr>
        <w:spacing w:line="480" w:lineRule="auto"/>
        <w:rPr>
          <w:rFonts w:ascii="Times New Roman" w:eastAsia="Times New Roman" w:hAnsi="Times New Roman" w:cs="Times New Roman"/>
          <w:b/>
          <w:bCs/>
          <w:color w:val="000000"/>
          <w:kern w:val="0"/>
          <w:lang w:val="es-ES"/>
          <w14:ligatures w14:val="none"/>
        </w:rPr>
      </w:pPr>
      <w:r>
        <w:rPr>
          <w:rFonts w:ascii="Times New Roman" w:eastAsia="Times New Roman" w:hAnsi="Times New Roman" w:cs="Times New Roman"/>
          <w:color w:val="000000"/>
          <w:kern w:val="0"/>
          <w:lang w:val="es-ES"/>
          <w14:ligatures w14:val="none"/>
        </w:rPr>
        <w:tab/>
      </w:r>
      <w:r w:rsidR="00C14153">
        <w:rPr>
          <w:rFonts w:ascii="Times New Roman" w:eastAsia="Times New Roman" w:hAnsi="Times New Roman" w:cs="Times New Roman"/>
          <w:color w:val="000000"/>
          <w:kern w:val="0"/>
          <w:lang w:val="es-ES"/>
          <w14:ligatures w14:val="none"/>
        </w:rPr>
        <w:t>El Greco nació en Creta, Grecia</w:t>
      </w:r>
      <w:r w:rsidR="002063B1">
        <w:rPr>
          <w:rFonts w:ascii="Times New Roman" w:eastAsia="Times New Roman" w:hAnsi="Times New Roman" w:cs="Times New Roman"/>
          <w:color w:val="000000"/>
          <w:kern w:val="0"/>
          <w:lang w:val="es-ES"/>
          <w14:ligatures w14:val="none"/>
        </w:rPr>
        <w:t xml:space="preserve"> </w:t>
      </w:r>
      <w:r w:rsidR="00C14153">
        <w:rPr>
          <w:rFonts w:ascii="Times New Roman" w:eastAsia="Times New Roman" w:hAnsi="Times New Roman" w:cs="Times New Roman"/>
          <w:color w:val="000000"/>
          <w:kern w:val="0"/>
          <w:lang w:val="es-ES"/>
          <w14:ligatures w14:val="none"/>
        </w:rPr>
        <w:t>en 1541, donde soñaba con seguir una carrera en el arte y crear grandes cantidades de hermosas pinturas</w:t>
      </w:r>
      <w:r w:rsidR="007A66A6">
        <w:rPr>
          <w:rFonts w:ascii="Times New Roman" w:eastAsia="Times New Roman" w:hAnsi="Times New Roman" w:cs="Times New Roman"/>
          <w:color w:val="000000"/>
          <w:kern w:val="0"/>
          <w:lang w:val="es-ES"/>
          <w14:ligatures w14:val="none"/>
        </w:rPr>
        <w:t xml:space="preserve">. El Greco </w:t>
      </w:r>
      <w:r w:rsidR="00A94A35">
        <w:rPr>
          <w:rFonts w:ascii="Times New Roman" w:eastAsia="Times New Roman" w:hAnsi="Times New Roman" w:cs="Times New Roman"/>
          <w:color w:val="000000"/>
          <w:kern w:val="0"/>
          <w:lang w:val="es-ES"/>
          <w14:ligatures w14:val="none"/>
        </w:rPr>
        <w:t>viajó</w:t>
      </w:r>
      <w:r w:rsidR="007A66A6">
        <w:rPr>
          <w:rFonts w:ascii="Times New Roman" w:eastAsia="Times New Roman" w:hAnsi="Times New Roman" w:cs="Times New Roman"/>
          <w:color w:val="000000"/>
          <w:kern w:val="0"/>
          <w:lang w:val="es-ES"/>
          <w14:ligatures w14:val="none"/>
        </w:rPr>
        <w:t xml:space="preserve"> a Venecia para explorar los detalles y las obras de arte italianas</w:t>
      </w:r>
      <w:r w:rsidR="0071133D">
        <w:rPr>
          <w:rFonts w:ascii="Times New Roman" w:eastAsia="Times New Roman" w:hAnsi="Times New Roman" w:cs="Times New Roman"/>
          <w:color w:val="000000"/>
          <w:kern w:val="0"/>
          <w:lang w:val="es-ES"/>
          <w14:ligatures w14:val="none"/>
        </w:rPr>
        <w:t xml:space="preserve">, </w:t>
      </w:r>
      <w:r w:rsidR="00297C26">
        <w:rPr>
          <w:rFonts w:ascii="Times New Roman" w:eastAsia="Times New Roman" w:hAnsi="Times New Roman" w:cs="Times New Roman"/>
          <w:color w:val="000000"/>
          <w:kern w:val="0"/>
          <w:lang w:val="es-ES"/>
          <w14:ligatures w14:val="none"/>
        </w:rPr>
        <w:t>ya que,</w:t>
      </w:r>
      <w:r w:rsidR="0071133D">
        <w:rPr>
          <w:rFonts w:ascii="Times New Roman" w:eastAsia="Times New Roman" w:hAnsi="Times New Roman" w:cs="Times New Roman"/>
          <w:color w:val="000000"/>
          <w:kern w:val="0"/>
          <w:lang w:val="es-ES"/>
          <w14:ligatures w14:val="none"/>
        </w:rPr>
        <w:t xml:space="preserve"> en</w:t>
      </w:r>
      <w:r w:rsidR="007A66A6">
        <w:rPr>
          <w:rFonts w:ascii="Times New Roman" w:eastAsia="Times New Roman" w:hAnsi="Times New Roman" w:cs="Times New Roman"/>
          <w:color w:val="000000"/>
          <w:kern w:val="0"/>
          <w:lang w:val="es-ES"/>
          <w14:ligatures w14:val="none"/>
        </w:rPr>
        <w:t xml:space="preserve"> este momento, Venecia </w:t>
      </w:r>
      <w:r w:rsidR="00B17BD7">
        <w:rPr>
          <w:rFonts w:ascii="Times New Roman" w:eastAsia="Times New Roman" w:hAnsi="Times New Roman" w:cs="Times New Roman"/>
          <w:color w:val="000000"/>
          <w:kern w:val="0"/>
          <w:lang w:val="es-ES"/>
          <w14:ligatures w14:val="none"/>
        </w:rPr>
        <w:t>era</w:t>
      </w:r>
      <w:r w:rsidR="007A66A6">
        <w:rPr>
          <w:rFonts w:ascii="Times New Roman" w:eastAsia="Times New Roman" w:hAnsi="Times New Roman" w:cs="Times New Roman"/>
          <w:color w:val="000000"/>
          <w:kern w:val="0"/>
          <w:lang w:val="es-ES"/>
          <w14:ligatures w14:val="none"/>
        </w:rPr>
        <w:t xml:space="preserve"> consideraba uno de los mejores lugares para innovaciones artísticas. </w:t>
      </w:r>
      <w:r w:rsidR="000E45E9">
        <w:rPr>
          <w:rFonts w:ascii="Times New Roman" w:eastAsia="Times New Roman" w:hAnsi="Times New Roman" w:cs="Times New Roman"/>
          <w:color w:val="000000"/>
          <w:kern w:val="0"/>
          <w:lang w:val="es-ES"/>
          <w14:ligatures w14:val="none"/>
        </w:rPr>
        <w:t xml:space="preserve">A lo largo de la estancia de El Greco en Venecia, </w:t>
      </w:r>
      <w:r w:rsidR="00B21993">
        <w:rPr>
          <w:rFonts w:ascii="Times New Roman" w:eastAsia="Times New Roman" w:hAnsi="Times New Roman" w:cs="Times New Roman"/>
          <w:color w:val="000000"/>
          <w:kern w:val="0"/>
          <w:lang w:val="es-ES"/>
          <w14:ligatures w14:val="none"/>
        </w:rPr>
        <w:t xml:space="preserve">él perfeccionó </w:t>
      </w:r>
      <w:r w:rsidR="000E45E9">
        <w:rPr>
          <w:rFonts w:ascii="Times New Roman" w:eastAsia="Times New Roman" w:hAnsi="Times New Roman" w:cs="Times New Roman"/>
          <w:color w:val="000000"/>
          <w:kern w:val="0"/>
          <w:lang w:val="es-ES"/>
          <w14:ligatures w14:val="none"/>
        </w:rPr>
        <w:t xml:space="preserve">sus técnicas de pintura, ya que fue influenciado por varios maestros pintores, como Tiziano y Tintoretto, y descubrió el importante uso del color y la luz que vino a definir su </w:t>
      </w:r>
      <w:r w:rsidR="008C27F9">
        <w:rPr>
          <w:rFonts w:ascii="Times New Roman" w:eastAsia="Times New Roman" w:hAnsi="Times New Roman" w:cs="Times New Roman"/>
          <w:color w:val="000000"/>
          <w:kern w:val="0"/>
          <w:lang w:val="es-ES"/>
          <w14:ligatures w14:val="none"/>
        </w:rPr>
        <w:t>obra más adelante (</w:t>
      </w:r>
      <w:r w:rsidR="007221A6">
        <w:rPr>
          <w:rFonts w:ascii="Times New Roman" w:eastAsia="Times New Roman" w:hAnsi="Times New Roman" w:cs="Times New Roman"/>
          <w:color w:val="000000"/>
          <w:kern w:val="0"/>
          <w:lang w:val="es-ES"/>
          <w14:ligatures w14:val="none"/>
        </w:rPr>
        <w:t xml:space="preserve">Christiansen, 2004). </w:t>
      </w:r>
      <w:r w:rsidR="008C27F9">
        <w:rPr>
          <w:rFonts w:ascii="Times New Roman" w:eastAsia="Times New Roman" w:hAnsi="Times New Roman" w:cs="Times New Roman"/>
          <w:color w:val="000000"/>
          <w:kern w:val="0"/>
          <w:lang w:val="es-ES"/>
          <w14:ligatures w14:val="none"/>
        </w:rPr>
        <w:t xml:space="preserve">Fue en Roma donde El Greco </w:t>
      </w:r>
      <w:r w:rsidR="00DB7633">
        <w:rPr>
          <w:rFonts w:ascii="Times New Roman" w:eastAsia="Times New Roman" w:hAnsi="Times New Roman" w:cs="Times New Roman"/>
          <w:color w:val="000000"/>
          <w:kern w:val="0"/>
          <w:lang w:val="es-ES"/>
          <w14:ligatures w14:val="none"/>
        </w:rPr>
        <w:t>entabló una significative amistad con</w:t>
      </w:r>
      <w:r w:rsidR="008C27F9">
        <w:rPr>
          <w:rFonts w:ascii="Times New Roman" w:eastAsia="Times New Roman" w:hAnsi="Times New Roman" w:cs="Times New Roman"/>
          <w:color w:val="000000"/>
          <w:kern w:val="0"/>
          <w:lang w:val="es-ES"/>
          <w14:ligatures w14:val="none"/>
        </w:rPr>
        <w:t xml:space="preserve"> Giulio Clovio, quien</w:t>
      </w:r>
      <w:r w:rsidR="004D0332">
        <w:rPr>
          <w:rFonts w:ascii="Times New Roman" w:eastAsia="Times New Roman" w:hAnsi="Times New Roman" w:cs="Times New Roman"/>
          <w:color w:val="000000"/>
          <w:kern w:val="0"/>
          <w:lang w:val="es-ES"/>
          <w14:ligatures w14:val="none"/>
        </w:rPr>
        <w:t xml:space="preserve"> </w:t>
      </w:r>
      <w:r w:rsidR="008C27F9">
        <w:rPr>
          <w:rFonts w:ascii="Times New Roman" w:eastAsia="Times New Roman" w:hAnsi="Times New Roman" w:cs="Times New Roman"/>
          <w:color w:val="000000"/>
          <w:kern w:val="0"/>
          <w:lang w:val="es-ES"/>
          <w14:ligatures w14:val="none"/>
        </w:rPr>
        <w:t xml:space="preserve">quedó impresionado con su maestría y más tarde le presentó al </w:t>
      </w:r>
      <w:r w:rsidR="00D15D10">
        <w:rPr>
          <w:rFonts w:ascii="Times New Roman" w:eastAsia="Times New Roman" w:hAnsi="Times New Roman" w:cs="Times New Roman"/>
          <w:color w:val="000000"/>
          <w:kern w:val="0"/>
          <w:lang w:val="es-ES"/>
          <w14:ligatures w14:val="none"/>
        </w:rPr>
        <w:t xml:space="preserve">influyente cardenal Alessandro Farnese. Esta conexión le </w:t>
      </w:r>
      <w:r w:rsidR="00D15D10">
        <w:rPr>
          <w:rFonts w:ascii="Times New Roman" w:eastAsia="Times New Roman" w:hAnsi="Times New Roman" w:cs="Times New Roman"/>
          <w:color w:val="000000"/>
          <w:kern w:val="0"/>
          <w:lang w:val="es-ES"/>
          <w14:ligatures w14:val="none"/>
        </w:rPr>
        <w:lastRenderedPageBreak/>
        <w:t xml:space="preserve">permitió crear comisiones y </w:t>
      </w:r>
      <w:r w:rsidR="00A3738F">
        <w:rPr>
          <w:rFonts w:ascii="Times New Roman" w:eastAsia="Times New Roman" w:hAnsi="Times New Roman" w:cs="Times New Roman"/>
          <w:color w:val="000000"/>
          <w:kern w:val="0"/>
          <w:lang w:val="es-ES"/>
          <w14:ligatures w14:val="none"/>
        </w:rPr>
        <w:t>abrazar</w:t>
      </w:r>
      <w:r w:rsidR="00D15D10">
        <w:rPr>
          <w:rFonts w:ascii="Times New Roman" w:eastAsia="Times New Roman" w:hAnsi="Times New Roman" w:cs="Times New Roman"/>
          <w:color w:val="000000"/>
          <w:kern w:val="0"/>
          <w:lang w:val="es-ES"/>
          <w14:ligatures w14:val="none"/>
        </w:rPr>
        <w:t xml:space="preserve"> el manierismo, un estilo </w:t>
      </w:r>
      <w:r w:rsidR="00A3738F">
        <w:rPr>
          <w:rFonts w:ascii="Times New Roman" w:eastAsia="Times New Roman" w:hAnsi="Times New Roman" w:cs="Times New Roman"/>
          <w:color w:val="000000"/>
          <w:kern w:val="0"/>
          <w:lang w:val="es-ES"/>
          <w14:ligatures w14:val="none"/>
        </w:rPr>
        <w:t xml:space="preserve">de arte que desafiaba las formas renacentistas con emoción y expresión. El tiempo de El Greco en Italia le permitió crear un estilo artístico único que </w:t>
      </w:r>
      <w:r w:rsidR="00BE6AF6">
        <w:rPr>
          <w:rFonts w:ascii="Times New Roman" w:eastAsia="Times New Roman" w:hAnsi="Times New Roman" w:cs="Times New Roman"/>
          <w:color w:val="000000"/>
          <w:kern w:val="0"/>
          <w:lang w:val="es-ES"/>
          <w14:ligatures w14:val="none"/>
        </w:rPr>
        <w:t>luego se difundió en</w:t>
      </w:r>
      <w:r w:rsidR="00A3738F">
        <w:rPr>
          <w:rFonts w:ascii="Times New Roman" w:eastAsia="Times New Roman" w:hAnsi="Times New Roman" w:cs="Times New Roman"/>
          <w:color w:val="000000"/>
          <w:kern w:val="0"/>
          <w:lang w:val="es-ES"/>
          <w14:ligatures w14:val="none"/>
        </w:rPr>
        <w:t xml:space="preserve"> España (</w:t>
      </w:r>
      <w:r w:rsidR="007221A6">
        <w:rPr>
          <w:rFonts w:ascii="Times New Roman" w:eastAsia="Times New Roman" w:hAnsi="Times New Roman" w:cs="Times New Roman"/>
          <w:color w:val="000000"/>
          <w:kern w:val="0"/>
          <w:lang w:val="es-ES"/>
          <w14:ligatures w14:val="none"/>
        </w:rPr>
        <w:t xml:space="preserve">Christiansen, 2004). </w:t>
      </w:r>
      <w:r w:rsidR="00A3738F">
        <w:rPr>
          <w:rFonts w:ascii="Times New Roman" w:eastAsia="Times New Roman" w:hAnsi="Times New Roman" w:cs="Times New Roman"/>
          <w:b/>
          <w:bCs/>
          <w:color w:val="000000"/>
          <w:kern w:val="0"/>
          <w:lang w:val="es-ES"/>
          <w14:ligatures w14:val="none"/>
        </w:rPr>
        <w:t xml:space="preserve"> </w:t>
      </w:r>
    </w:p>
    <w:p w14:paraId="7E76533C" w14:textId="059BF583" w:rsidR="00475BA1" w:rsidRDefault="00D475ED" w:rsidP="009108E5">
      <w:pPr>
        <w:spacing w:line="480" w:lineRule="auto"/>
        <w:ind w:firstLine="720"/>
        <w:rPr>
          <w:rFonts w:ascii="Times New Roman" w:eastAsia="Times New Roman" w:hAnsi="Times New Roman" w:cs="Times New Roman"/>
          <w:color w:val="000000"/>
          <w:kern w:val="0"/>
          <w:lang w:val="es-ES"/>
          <w14:ligatures w14:val="none"/>
        </w:rPr>
      </w:pPr>
      <w:r>
        <w:rPr>
          <w:rFonts w:ascii="Times New Roman" w:eastAsia="Times New Roman" w:hAnsi="Times New Roman" w:cs="Times New Roman"/>
          <w:color w:val="000000"/>
          <w:kern w:val="0"/>
          <w:lang w:val="es-ES"/>
          <w14:ligatures w14:val="none"/>
        </w:rPr>
        <w:t xml:space="preserve">El Greco heredó una profunda conexión </w:t>
      </w:r>
      <w:r w:rsidR="008D5859">
        <w:rPr>
          <w:rFonts w:ascii="Times New Roman" w:eastAsia="Times New Roman" w:hAnsi="Times New Roman" w:cs="Times New Roman"/>
          <w:color w:val="000000"/>
          <w:kern w:val="0"/>
          <w:lang w:val="es-ES"/>
          <w14:ligatures w14:val="none"/>
        </w:rPr>
        <w:t xml:space="preserve">con la ciudad de Toledo, donde </w:t>
      </w:r>
      <w:r w:rsidR="00CF5C74">
        <w:rPr>
          <w:rFonts w:ascii="Times New Roman" w:eastAsia="Times New Roman" w:hAnsi="Times New Roman" w:cs="Times New Roman"/>
          <w:color w:val="000000"/>
          <w:kern w:val="0"/>
          <w:lang w:val="es-ES"/>
          <w14:ligatures w14:val="none"/>
        </w:rPr>
        <w:t>tuvo</w:t>
      </w:r>
      <w:r w:rsidR="0009422D">
        <w:rPr>
          <w:rFonts w:ascii="Times New Roman" w:eastAsia="Times New Roman" w:hAnsi="Times New Roman" w:cs="Times New Roman"/>
          <w:color w:val="000000"/>
          <w:kern w:val="0"/>
          <w:lang w:val="es-ES"/>
          <w14:ligatures w14:val="none"/>
        </w:rPr>
        <w:t xml:space="preserve"> la oportunidad de crear “El Entierro del Conde de Orgaz” para la Iglesia de Santo Tomé. Esta pintura se convirtió en una de sus obras maestras más famosas que también se convirtió en un momento decisivo para la carrera de El Greco, ya que fue </w:t>
      </w:r>
      <w:r w:rsidR="00A16DD3">
        <w:rPr>
          <w:rFonts w:ascii="Times New Roman" w:eastAsia="Times New Roman" w:hAnsi="Times New Roman" w:cs="Times New Roman"/>
          <w:color w:val="000000"/>
          <w:kern w:val="0"/>
          <w:lang w:val="es-ES"/>
          <w14:ligatures w14:val="none"/>
        </w:rPr>
        <w:t>demostrando</w:t>
      </w:r>
      <w:r w:rsidR="0009422D">
        <w:rPr>
          <w:rFonts w:ascii="Times New Roman" w:eastAsia="Times New Roman" w:hAnsi="Times New Roman" w:cs="Times New Roman"/>
          <w:color w:val="000000"/>
          <w:kern w:val="0"/>
          <w:lang w:val="es-ES"/>
          <w14:ligatures w14:val="none"/>
        </w:rPr>
        <w:t xml:space="preserve"> su capacidad para mezclar experiencias humanas y espirituales en un solo lienzo.</w:t>
      </w:r>
      <w:r w:rsidR="001462BD">
        <w:rPr>
          <w:rFonts w:ascii="Times New Roman" w:eastAsia="Times New Roman" w:hAnsi="Times New Roman" w:cs="Times New Roman"/>
          <w:color w:val="000000"/>
          <w:kern w:val="0"/>
          <w:lang w:val="es-ES"/>
          <w14:ligatures w14:val="none"/>
        </w:rPr>
        <w:t xml:space="preserve"> </w:t>
      </w:r>
      <w:r w:rsidR="008E285A">
        <w:rPr>
          <w:rFonts w:ascii="Times New Roman" w:eastAsia="Times New Roman" w:hAnsi="Times New Roman" w:cs="Times New Roman"/>
          <w:color w:val="000000"/>
          <w:kern w:val="0"/>
          <w:lang w:val="es-ES"/>
          <w14:ligatures w14:val="none"/>
        </w:rPr>
        <w:t xml:space="preserve">Si bien esta obra de arte es extremadamente notable, también hay diferentes críticas y comentarios sobre la estructura </w:t>
      </w:r>
      <w:r w:rsidR="009108E5">
        <w:rPr>
          <w:rFonts w:ascii="Times New Roman" w:eastAsia="Times New Roman" w:hAnsi="Times New Roman" w:cs="Times New Roman"/>
          <w:color w:val="000000"/>
          <w:kern w:val="0"/>
          <w:lang w:val="es-ES"/>
          <w14:ligatures w14:val="none"/>
        </w:rPr>
        <w:t xml:space="preserve">y los detalles de la pieza en sí </w:t>
      </w:r>
      <w:r w:rsidR="00AE14C8">
        <w:rPr>
          <w:rFonts w:ascii="Times New Roman" w:eastAsia="Times New Roman" w:hAnsi="Times New Roman" w:cs="Times New Roman"/>
          <w:color w:val="000000"/>
          <w:kern w:val="0"/>
          <w:lang w:val="es-ES"/>
          <w14:ligatures w14:val="none"/>
        </w:rPr>
        <w:t>(Fiore, 2018).</w:t>
      </w:r>
    </w:p>
    <w:p w14:paraId="4A7FE19E" w14:textId="2231CE8D" w:rsidR="007B7BED" w:rsidRDefault="002F6192" w:rsidP="00475BA1">
      <w:pPr>
        <w:spacing w:line="480" w:lineRule="auto"/>
        <w:ind w:firstLine="720"/>
        <w:rPr>
          <w:rFonts w:ascii="Times New Roman" w:eastAsia="Times New Roman" w:hAnsi="Times New Roman" w:cs="Times New Roman"/>
          <w:color w:val="000000"/>
          <w:kern w:val="0"/>
          <w:lang w:val="es-ES"/>
          <w14:ligatures w14:val="none"/>
        </w:rPr>
      </w:pPr>
      <w:r>
        <w:rPr>
          <w:rFonts w:ascii="Times New Roman" w:eastAsia="Times New Roman" w:hAnsi="Times New Roman" w:cs="Times New Roman"/>
          <w:color w:val="000000"/>
          <w:kern w:val="0"/>
          <w:lang w:val="es-ES"/>
          <w14:ligatures w14:val="none"/>
        </w:rPr>
        <w:t>En el</w:t>
      </w:r>
      <w:r w:rsidR="006500D1">
        <w:rPr>
          <w:rFonts w:ascii="Times New Roman" w:eastAsia="Times New Roman" w:hAnsi="Times New Roman" w:cs="Times New Roman"/>
          <w:color w:val="000000"/>
          <w:kern w:val="0"/>
          <w:lang w:val="es-ES"/>
          <w14:ligatures w14:val="none"/>
        </w:rPr>
        <w:t xml:space="preserve"> artículo, “</w:t>
      </w:r>
      <w:r w:rsidR="008C7C8C">
        <w:rPr>
          <w:rFonts w:ascii="Times New Roman" w:eastAsia="Times New Roman" w:hAnsi="Times New Roman" w:cs="Times New Roman"/>
          <w:color w:val="000000"/>
          <w:kern w:val="0"/>
          <w:lang w:val="es-ES"/>
          <w14:ligatures w14:val="none"/>
        </w:rPr>
        <w:t>El Entierro del Conde de Orgaz, El Greco</w:t>
      </w:r>
      <w:r w:rsidR="006500D1">
        <w:rPr>
          <w:rFonts w:ascii="Times New Roman" w:eastAsia="Times New Roman" w:hAnsi="Times New Roman" w:cs="Times New Roman"/>
          <w:color w:val="000000"/>
          <w:kern w:val="0"/>
          <w:lang w:val="es-ES"/>
          <w14:ligatures w14:val="none"/>
        </w:rPr>
        <w:t xml:space="preserve">”, </w:t>
      </w:r>
      <w:r>
        <w:rPr>
          <w:rFonts w:ascii="Times New Roman" w:eastAsia="Times New Roman" w:hAnsi="Times New Roman" w:cs="Times New Roman"/>
          <w:color w:val="000000"/>
          <w:kern w:val="0"/>
          <w:lang w:val="es-ES"/>
          <w14:ligatures w14:val="none"/>
        </w:rPr>
        <w:t xml:space="preserve">el </w:t>
      </w:r>
      <w:r w:rsidR="00D24FD4">
        <w:rPr>
          <w:rFonts w:ascii="Times New Roman" w:eastAsia="Times New Roman" w:hAnsi="Times New Roman" w:cs="Times New Roman"/>
          <w:color w:val="000000"/>
          <w:kern w:val="0"/>
          <w:lang w:val="es-ES"/>
          <w14:ligatures w14:val="none"/>
        </w:rPr>
        <w:t xml:space="preserve">autor J. Peláez </w:t>
      </w:r>
      <w:r w:rsidR="00FA6314">
        <w:rPr>
          <w:rFonts w:ascii="Times New Roman" w:eastAsia="Times New Roman" w:hAnsi="Times New Roman" w:cs="Times New Roman"/>
          <w:color w:val="000000"/>
          <w:kern w:val="0"/>
          <w:lang w:val="es-ES"/>
          <w14:ligatures w14:val="none"/>
        </w:rPr>
        <w:t>Malagón</w:t>
      </w:r>
      <w:r w:rsidR="00D24FD4">
        <w:rPr>
          <w:rFonts w:ascii="Times New Roman" w:eastAsia="Times New Roman" w:hAnsi="Times New Roman" w:cs="Times New Roman"/>
          <w:color w:val="000000"/>
          <w:kern w:val="0"/>
          <w:lang w:val="es-ES"/>
          <w14:ligatures w14:val="none"/>
        </w:rPr>
        <w:t xml:space="preserve"> </w:t>
      </w:r>
      <w:r>
        <w:rPr>
          <w:rFonts w:ascii="Times New Roman" w:eastAsia="Times New Roman" w:hAnsi="Times New Roman" w:cs="Times New Roman"/>
          <w:color w:val="000000"/>
          <w:kern w:val="0"/>
          <w:lang w:val="es-ES"/>
          <w14:ligatures w14:val="none"/>
        </w:rPr>
        <w:t xml:space="preserve">analiza </w:t>
      </w:r>
      <w:r w:rsidR="006500D1">
        <w:rPr>
          <w:rFonts w:ascii="Times New Roman" w:eastAsia="Times New Roman" w:hAnsi="Times New Roman" w:cs="Times New Roman"/>
          <w:color w:val="000000"/>
          <w:kern w:val="0"/>
          <w:lang w:val="es-ES"/>
          <w14:ligatures w14:val="none"/>
        </w:rPr>
        <w:t xml:space="preserve">la importancia de la organización espacial retratada dentro de la obra de arte, ya que enfatiza una distinción entre los reinos terrenal y </w:t>
      </w:r>
      <w:r w:rsidR="006500D1" w:rsidRPr="006C6594">
        <w:rPr>
          <w:rFonts w:ascii="Times New Roman" w:eastAsia="Times New Roman" w:hAnsi="Times New Roman" w:cs="Times New Roman"/>
          <w:color w:val="000000"/>
          <w:kern w:val="0"/>
          <w:lang w:val="es-ES"/>
          <w14:ligatures w14:val="none"/>
        </w:rPr>
        <w:t xml:space="preserve">espiritual </w:t>
      </w:r>
      <w:r w:rsidR="0094432D" w:rsidRPr="006C6594">
        <w:rPr>
          <w:rFonts w:ascii="Times New Roman" w:eastAsia="Times New Roman" w:hAnsi="Times New Roman" w:cs="Times New Roman"/>
          <w:color w:val="000000"/>
          <w:kern w:val="0"/>
          <w:lang w:val="es-ES"/>
          <w14:ligatures w14:val="none"/>
        </w:rPr>
        <w:t>(</w:t>
      </w:r>
      <w:r w:rsidR="006C6594" w:rsidRPr="006C6594">
        <w:rPr>
          <w:rFonts w:ascii="Times New Roman" w:eastAsia="Times New Roman" w:hAnsi="Times New Roman" w:cs="Times New Roman"/>
          <w:color w:val="000000"/>
          <w:kern w:val="0"/>
          <w:lang w:val="es-ES"/>
          <w14:ligatures w14:val="none"/>
        </w:rPr>
        <w:t>Peláez Malagón, 2012).</w:t>
      </w:r>
      <w:r w:rsidR="006C6594">
        <w:rPr>
          <w:rFonts w:ascii="Times New Roman" w:eastAsia="Times New Roman" w:hAnsi="Times New Roman" w:cs="Times New Roman"/>
          <w:color w:val="000000"/>
          <w:kern w:val="0"/>
          <w:lang w:val="es-ES"/>
          <w14:ligatures w14:val="none"/>
        </w:rPr>
        <w:t xml:space="preserve"> </w:t>
      </w:r>
      <w:r w:rsidR="006500D1">
        <w:rPr>
          <w:rFonts w:ascii="Times New Roman" w:eastAsia="Times New Roman" w:hAnsi="Times New Roman" w:cs="Times New Roman"/>
          <w:color w:val="000000"/>
          <w:kern w:val="0"/>
          <w:lang w:val="es-ES"/>
          <w14:ligatures w14:val="none"/>
        </w:rPr>
        <w:t xml:space="preserve">Por ejemplo, los caracteres en la tierra parecen iguales durante este evento debido a los lados definidos que muestran unificación entre las figuras </w:t>
      </w:r>
      <w:r w:rsidR="006C6594" w:rsidRPr="006C6594">
        <w:rPr>
          <w:rFonts w:ascii="Times New Roman" w:eastAsia="Times New Roman" w:hAnsi="Times New Roman" w:cs="Times New Roman"/>
          <w:color w:val="000000"/>
          <w:kern w:val="0"/>
          <w:lang w:val="es-ES"/>
          <w14:ligatures w14:val="none"/>
        </w:rPr>
        <w:t>(Peláez Malagón, 2012)</w:t>
      </w:r>
      <w:r w:rsidR="006C6594">
        <w:rPr>
          <w:rFonts w:ascii="Times New Roman" w:eastAsia="Times New Roman" w:hAnsi="Times New Roman" w:cs="Times New Roman"/>
          <w:color w:val="000000"/>
          <w:kern w:val="0"/>
          <w:lang w:val="es-ES"/>
          <w14:ligatures w14:val="none"/>
        </w:rPr>
        <w:t xml:space="preserve">. </w:t>
      </w:r>
      <w:r w:rsidR="00A36501">
        <w:rPr>
          <w:rFonts w:ascii="Times New Roman" w:eastAsia="Times New Roman" w:hAnsi="Times New Roman" w:cs="Times New Roman"/>
          <w:color w:val="000000"/>
          <w:kern w:val="0"/>
          <w:lang w:val="es-ES"/>
          <w14:ligatures w14:val="none"/>
        </w:rPr>
        <w:t>Estos elementos reflejan la estabilidad y el orden de la tierra y proporcionan detalles a la narrativa en la escena terrenal de la obra de arte. En contraste, la zona espiritual contiene más de una apariencia fragmentada y parece como si las personas fueran puestas en una jerarquía de diferentes niveles a medida que cada patriarca, san</w:t>
      </w:r>
      <w:r w:rsidR="00C8765E">
        <w:rPr>
          <w:rFonts w:ascii="Times New Roman" w:eastAsia="Times New Roman" w:hAnsi="Times New Roman" w:cs="Times New Roman"/>
          <w:color w:val="000000"/>
          <w:kern w:val="0"/>
          <w:lang w:val="es-ES"/>
          <w14:ligatures w14:val="none"/>
        </w:rPr>
        <w:t xml:space="preserve">to, Ángel, y alma se les asignara su lugar designado </w:t>
      </w:r>
      <w:r w:rsidR="006C6594" w:rsidRPr="006C6594">
        <w:rPr>
          <w:rFonts w:ascii="Times New Roman" w:eastAsia="Times New Roman" w:hAnsi="Times New Roman" w:cs="Times New Roman"/>
          <w:color w:val="000000"/>
          <w:kern w:val="0"/>
          <w:lang w:val="es-ES"/>
          <w14:ligatures w14:val="none"/>
        </w:rPr>
        <w:t>(Peláez Malagón, 2012)</w:t>
      </w:r>
      <w:r w:rsidR="006C6594">
        <w:rPr>
          <w:rFonts w:ascii="Times New Roman" w:eastAsia="Times New Roman" w:hAnsi="Times New Roman" w:cs="Times New Roman"/>
          <w:color w:val="000000"/>
          <w:kern w:val="0"/>
          <w:lang w:val="es-ES"/>
          <w14:ligatures w14:val="none"/>
        </w:rPr>
        <w:t xml:space="preserve">. </w:t>
      </w:r>
      <w:r w:rsidR="007B7760">
        <w:rPr>
          <w:rFonts w:ascii="Times New Roman" w:eastAsia="Times New Roman" w:hAnsi="Times New Roman" w:cs="Times New Roman"/>
          <w:color w:val="000000"/>
          <w:kern w:val="0"/>
          <w:lang w:val="es-ES"/>
          <w14:ligatures w14:val="none"/>
        </w:rPr>
        <w:t xml:space="preserve">Esto indica la estructura y el orden dentro del mundo espiritual también, pero también retrata la restricción de acceso a este reino, ya que está simbolizado por la observación </w:t>
      </w:r>
      <w:r w:rsidR="00CD3B3F">
        <w:rPr>
          <w:rFonts w:ascii="Times New Roman" w:eastAsia="Times New Roman" w:hAnsi="Times New Roman" w:cs="Times New Roman"/>
          <w:color w:val="000000"/>
          <w:kern w:val="0"/>
          <w:lang w:val="es-ES"/>
          <w14:ligatures w14:val="none"/>
        </w:rPr>
        <w:t xml:space="preserve">y no la participación. En general, este autor proporciona un amplio detalle sobre la importancia de la organización espacial entre los dos reinos </w:t>
      </w:r>
      <w:r w:rsidR="00E528CC">
        <w:rPr>
          <w:rFonts w:ascii="Times New Roman" w:eastAsia="Times New Roman" w:hAnsi="Times New Roman" w:cs="Times New Roman"/>
          <w:color w:val="000000"/>
          <w:kern w:val="0"/>
          <w:lang w:val="es-ES"/>
          <w14:ligatures w14:val="none"/>
        </w:rPr>
        <w:t>representados en la obra, ya que este elemento añade complejidad a la narrativa de la pintura</w:t>
      </w:r>
      <w:r w:rsidR="0094432D">
        <w:rPr>
          <w:rFonts w:ascii="Times New Roman" w:eastAsia="Times New Roman" w:hAnsi="Times New Roman" w:cs="Times New Roman"/>
          <w:color w:val="000000"/>
          <w:kern w:val="0"/>
          <w:lang w:val="es-ES"/>
          <w14:ligatures w14:val="none"/>
        </w:rPr>
        <w:t xml:space="preserve"> </w:t>
      </w:r>
      <w:r w:rsidR="006C6594" w:rsidRPr="006C6594">
        <w:rPr>
          <w:rFonts w:ascii="Times New Roman" w:eastAsia="Times New Roman" w:hAnsi="Times New Roman" w:cs="Times New Roman"/>
          <w:color w:val="000000"/>
          <w:kern w:val="0"/>
          <w:lang w:val="es-ES"/>
          <w14:ligatures w14:val="none"/>
        </w:rPr>
        <w:t>(Peláez Malagón, 2012)</w:t>
      </w:r>
      <w:r w:rsidR="006C6594">
        <w:rPr>
          <w:rFonts w:ascii="Times New Roman" w:eastAsia="Times New Roman" w:hAnsi="Times New Roman" w:cs="Times New Roman"/>
          <w:color w:val="000000"/>
          <w:kern w:val="0"/>
          <w:lang w:val="es-ES"/>
          <w14:ligatures w14:val="none"/>
        </w:rPr>
        <w:t xml:space="preserve">. </w:t>
      </w:r>
    </w:p>
    <w:p w14:paraId="60FA394D" w14:textId="38B2F5F8" w:rsidR="002C4D9D" w:rsidRDefault="001A1AFE" w:rsidP="002C4D9D">
      <w:pPr>
        <w:spacing w:line="480" w:lineRule="auto"/>
        <w:ind w:firstLine="720"/>
        <w:rPr>
          <w:rFonts w:ascii="Times New Roman" w:eastAsia="Times New Roman" w:hAnsi="Times New Roman" w:cs="Times New Roman"/>
          <w:color w:val="000000"/>
          <w:kern w:val="0"/>
          <w:lang w:val="es-ES"/>
          <w14:ligatures w14:val="none"/>
        </w:rPr>
      </w:pPr>
      <w:r>
        <w:rPr>
          <w:rFonts w:ascii="Times New Roman" w:eastAsia="Times New Roman" w:hAnsi="Times New Roman" w:cs="Times New Roman"/>
          <w:color w:val="000000"/>
          <w:kern w:val="0"/>
          <w:lang w:val="es-ES"/>
          <w14:ligatures w14:val="none"/>
        </w:rPr>
        <w:lastRenderedPageBreak/>
        <w:t>“El Entierro del Conde de Orgaz” presenta varios elementos importantes que se suman al intrincado detalle y comprensión de la propia pintura. En el artículo</w:t>
      </w:r>
      <w:r w:rsidR="00FA6314">
        <w:rPr>
          <w:rFonts w:ascii="Times New Roman" w:eastAsia="Times New Roman" w:hAnsi="Times New Roman" w:cs="Times New Roman"/>
          <w:color w:val="000000"/>
          <w:kern w:val="0"/>
          <w:lang w:val="es-ES"/>
          <w14:ligatures w14:val="none"/>
        </w:rPr>
        <w:t xml:space="preserve"> “Proceso de Análisis de Una Obra Pict</w:t>
      </w:r>
      <w:r w:rsidR="0071678D">
        <w:rPr>
          <w:rFonts w:ascii="Times New Roman" w:eastAsia="Times New Roman" w:hAnsi="Times New Roman" w:cs="Times New Roman"/>
          <w:color w:val="000000"/>
          <w:kern w:val="0"/>
          <w:lang w:val="es-ES"/>
          <w14:ligatures w14:val="none"/>
        </w:rPr>
        <w:t>ó</w:t>
      </w:r>
      <w:r w:rsidR="00FA6314">
        <w:rPr>
          <w:rFonts w:ascii="Times New Roman" w:eastAsia="Times New Roman" w:hAnsi="Times New Roman" w:cs="Times New Roman"/>
          <w:color w:val="000000"/>
          <w:kern w:val="0"/>
          <w:lang w:val="es-ES"/>
          <w14:ligatures w14:val="none"/>
        </w:rPr>
        <w:t>rica</w:t>
      </w:r>
      <w:r w:rsidR="0071678D">
        <w:rPr>
          <w:rFonts w:ascii="Times New Roman" w:eastAsia="Times New Roman" w:hAnsi="Times New Roman" w:cs="Times New Roman"/>
          <w:color w:val="000000"/>
          <w:kern w:val="0"/>
          <w:lang w:val="es-ES"/>
          <w14:ligatures w14:val="none"/>
        </w:rPr>
        <w:t>”</w:t>
      </w:r>
      <w:r>
        <w:rPr>
          <w:rFonts w:ascii="Times New Roman" w:eastAsia="Times New Roman" w:hAnsi="Times New Roman" w:cs="Times New Roman"/>
          <w:color w:val="000000"/>
          <w:kern w:val="0"/>
          <w:lang w:val="es-ES"/>
          <w14:ligatures w14:val="none"/>
        </w:rPr>
        <w:t xml:space="preserve">, </w:t>
      </w:r>
      <w:r w:rsidR="0071678D">
        <w:rPr>
          <w:rFonts w:ascii="Times New Roman" w:eastAsia="Times New Roman" w:hAnsi="Times New Roman" w:cs="Times New Roman"/>
          <w:color w:val="000000"/>
          <w:kern w:val="0"/>
          <w:lang w:val="es-ES"/>
          <w14:ligatures w14:val="none"/>
        </w:rPr>
        <w:t>autor Isidora Martín</w:t>
      </w:r>
      <w:r>
        <w:rPr>
          <w:rFonts w:ascii="Times New Roman" w:eastAsia="Times New Roman" w:hAnsi="Times New Roman" w:cs="Times New Roman"/>
          <w:color w:val="000000"/>
          <w:kern w:val="0"/>
          <w:lang w:val="es-ES"/>
          <w14:ligatures w14:val="none"/>
        </w:rPr>
        <w:t xml:space="preserve"> destaca las características de la iluminación artifi</w:t>
      </w:r>
      <w:r w:rsidR="00CB5CBA">
        <w:rPr>
          <w:rFonts w:ascii="Times New Roman" w:eastAsia="Times New Roman" w:hAnsi="Times New Roman" w:cs="Times New Roman"/>
          <w:color w:val="000000"/>
          <w:kern w:val="0"/>
          <w:lang w:val="es-ES"/>
          <w14:ligatures w14:val="none"/>
        </w:rPr>
        <w:t>cial y el color</w:t>
      </w:r>
      <w:r w:rsidR="00785D70">
        <w:rPr>
          <w:rFonts w:ascii="Times New Roman" w:eastAsia="Times New Roman" w:hAnsi="Times New Roman" w:cs="Times New Roman"/>
          <w:color w:val="000000"/>
          <w:kern w:val="0"/>
          <w:lang w:val="es-ES"/>
          <w14:ligatures w14:val="none"/>
        </w:rPr>
        <w:t xml:space="preserve"> </w:t>
      </w:r>
      <w:r w:rsidR="00CB5CBA">
        <w:rPr>
          <w:rFonts w:ascii="Times New Roman" w:eastAsia="Times New Roman" w:hAnsi="Times New Roman" w:cs="Times New Roman"/>
          <w:color w:val="000000"/>
          <w:kern w:val="0"/>
          <w:lang w:val="es-ES"/>
          <w14:ligatures w14:val="none"/>
        </w:rPr>
        <w:t>sobre línea en la composición, que distinguió a El Greco de todos los demás artistas</w:t>
      </w:r>
      <w:r w:rsidR="00B46772">
        <w:rPr>
          <w:rFonts w:ascii="Times New Roman" w:eastAsia="Times New Roman" w:hAnsi="Times New Roman" w:cs="Times New Roman"/>
          <w:color w:val="000000"/>
          <w:kern w:val="0"/>
          <w:lang w:val="es-ES"/>
          <w14:ligatures w14:val="none"/>
        </w:rPr>
        <w:t xml:space="preserve"> </w:t>
      </w:r>
      <w:r w:rsidR="0098095C">
        <w:rPr>
          <w:rFonts w:ascii="Times New Roman" w:eastAsia="Times New Roman" w:hAnsi="Times New Roman" w:cs="Times New Roman"/>
          <w:color w:val="000000"/>
          <w:kern w:val="0"/>
          <w:lang w:val="es-ES"/>
          <w14:ligatures w14:val="none"/>
        </w:rPr>
        <w:t>(Martín, 1992).</w:t>
      </w:r>
      <w:r w:rsidR="00777A8A">
        <w:rPr>
          <w:rFonts w:ascii="Times New Roman" w:eastAsia="Times New Roman" w:hAnsi="Times New Roman" w:cs="Times New Roman"/>
          <w:color w:val="000000"/>
          <w:kern w:val="0"/>
          <w:lang w:val="es-ES"/>
          <w14:ligatures w14:val="none"/>
        </w:rPr>
        <w:t xml:space="preserve"> </w:t>
      </w:r>
      <w:r w:rsidR="0070565E">
        <w:rPr>
          <w:rFonts w:ascii="Times New Roman" w:eastAsia="Times New Roman" w:hAnsi="Times New Roman" w:cs="Times New Roman"/>
          <w:color w:val="000000"/>
          <w:kern w:val="0"/>
          <w:lang w:val="es-ES"/>
          <w14:ligatures w14:val="none"/>
        </w:rPr>
        <w:t xml:space="preserve">El autor explica que el uso de la iluminación artificial de El Greco fue para crear un sentido de intelectualismo dentro de la pintura y se utilizó principalmente para llamar </w:t>
      </w:r>
      <w:r w:rsidR="003A5CAA">
        <w:rPr>
          <w:rFonts w:ascii="Times New Roman" w:eastAsia="Times New Roman" w:hAnsi="Times New Roman" w:cs="Times New Roman"/>
          <w:color w:val="000000"/>
          <w:kern w:val="0"/>
          <w:lang w:val="es-ES"/>
          <w14:ligatures w14:val="none"/>
        </w:rPr>
        <w:t xml:space="preserve">la atención del espectador. Por ejemplo, el uso de la iluminación dentro de “El Entierro </w:t>
      </w:r>
      <w:r w:rsidR="006B7ADF">
        <w:rPr>
          <w:rFonts w:ascii="Times New Roman" w:eastAsia="Times New Roman" w:hAnsi="Times New Roman" w:cs="Times New Roman"/>
          <w:color w:val="000000"/>
          <w:kern w:val="0"/>
          <w:lang w:val="es-ES"/>
          <w14:ligatures w14:val="none"/>
        </w:rPr>
        <w:t xml:space="preserve">del Conde de Orgaz” puede verse proyectando sobre figuras celestiales para indicar su importancia para los espectadores y mejorar el efecto </w:t>
      </w:r>
      <w:r w:rsidR="00387E3E">
        <w:rPr>
          <w:rFonts w:ascii="Times New Roman" w:eastAsia="Times New Roman" w:hAnsi="Times New Roman" w:cs="Times New Roman"/>
          <w:color w:val="000000"/>
          <w:kern w:val="0"/>
          <w:lang w:val="es-ES"/>
          <w14:ligatures w14:val="none"/>
        </w:rPr>
        <w:t xml:space="preserve">que planean en la obra de arte también </w:t>
      </w:r>
      <w:r w:rsidR="0098095C">
        <w:rPr>
          <w:rFonts w:ascii="Times New Roman" w:eastAsia="Times New Roman" w:hAnsi="Times New Roman" w:cs="Times New Roman"/>
          <w:color w:val="000000"/>
          <w:kern w:val="0"/>
          <w:lang w:val="es-ES"/>
          <w14:ligatures w14:val="none"/>
        </w:rPr>
        <w:t xml:space="preserve">(Martín, 1992). </w:t>
      </w:r>
      <w:r w:rsidR="007C78D5">
        <w:rPr>
          <w:rFonts w:ascii="Times New Roman" w:eastAsia="Times New Roman" w:hAnsi="Times New Roman" w:cs="Times New Roman"/>
          <w:color w:val="000000"/>
          <w:kern w:val="0"/>
          <w:lang w:val="es-ES"/>
          <w14:ligatures w14:val="none"/>
        </w:rPr>
        <w:t xml:space="preserve">El autor explica </w:t>
      </w:r>
      <w:r w:rsidR="00484F6A">
        <w:rPr>
          <w:rFonts w:ascii="Times New Roman" w:eastAsia="Times New Roman" w:hAnsi="Times New Roman" w:cs="Times New Roman"/>
          <w:color w:val="000000"/>
          <w:kern w:val="0"/>
          <w:lang w:val="es-ES"/>
          <w14:ligatures w14:val="none"/>
        </w:rPr>
        <w:t>el uso del color sobre línea en la composición como una de las características más importantes que no solo se ve dentro de este marco, sino también en varias otras piezas de El Greco. El Greco utiliza este elemento de arte para demonstrar estados de ánimo y narrativas en su obra, ya que integra varios tonos y tonos para crear una composición emocional</w:t>
      </w:r>
      <w:r w:rsidR="007C7502">
        <w:rPr>
          <w:rFonts w:ascii="Times New Roman" w:eastAsia="Times New Roman" w:hAnsi="Times New Roman" w:cs="Times New Roman"/>
          <w:color w:val="000000"/>
          <w:kern w:val="0"/>
          <w:lang w:val="es-ES"/>
          <w14:ligatures w14:val="none"/>
        </w:rPr>
        <w:t xml:space="preserve">. El autor explica además que dentro de “El Entierro del Conde de Orgaz” se puede ver que El Greco prefirió usar colores para esculpir la forma en lugar de solo líneas, ya que proporciona </w:t>
      </w:r>
      <w:r w:rsidR="0086266D">
        <w:rPr>
          <w:rFonts w:ascii="Times New Roman" w:eastAsia="Times New Roman" w:hAnsi="Times New Roman" w:cs="Times New Roman"/>
          <w:color w:val="000000"/>
          <w:kern w:val="0"/>
          <w:lang w:val="es-ES"/>
          <w14:ligatures w14:val="none"/>
        </w:rPr>
        <w:t>una sensación de volumen y profundidad</w:t>
      </w:r>
      <w:r w:rsidR="00B46772">
        <w:rPr>
          <w:rFonts w:ascii="Times New Roman" w:eastAsia="Times New Roman" w:hAnsi="Times New Roman" w:cs="Times New Roman"/>
          <w:color w:val="000000"/>
          <w:kern w:val="0"/>
          <w:lang w:val="es-ES"/>
          <w14:ligatures w14:val="none"/>
        </w:rPr>
        <w:t xml:space="preserve"> </w:t>
      </w:r>
      <w:r w:rsidR="0098095C">
        <w:rPr>
          <w:rFonts w:ascii="Times New Roman" w:eastAsia="Times New Roman" w:hAnsi="Times New Roman" w:cs="Times New Roman"/>
          <w:color w:val="000000"/>
          <w:kern w:val="0"/>
          <w:lang w:val="es-ES"/>
          <w14:ligatures w14:val="none"/>
        </w:rPr>
        <w:t>(Martín, 1992).</w:t>
      </w:r>
    </w:p>
    <w:p w14:paraId="77A68140" w14:textId="742E1FB0" w:rsidR="00AE546C" w:rsidRPr="003F6BA5" w:rsidRDefault="00477FF6" w:rsidP="002C4D9D">
      <w:pPr>
        <w:spacing w:line="480" w:lineRule="auto"/>
        <w:ind w:firstLine="720"/>
        <w:rPr>
          <w:rFonts w:ascii="Times New Roman" w:eastAsia="Times New Roman" w:hAnsi="Times New Roman" w:cs="Times New Roman"/>
          <w:color w:val="000000"/>
          <w:kern w:val="0"/>
          <w:lang w:val="es-ES"/>
          <w14:ligatures w14:val="none"/>
        </w:rPr>
      </w:pPr>
      <w:r>
        <w:rPr>
          <w:rFonts w:ascii="Times New Roman" w:eastAsia="Times New Roman" w:hAnsi="Times New Roman" w:cs="Times New Roman"/>
          <w:color w:val="000000"/>
          <w:kern w:val="0"/>
          <w:lang w:val="es-ES"/>
          <w14:ligatures w14:val="none"/>
        </w:rPr>
        <w:t xml:space="preserve">Por último, el artículo “El Entierro del Conde de Orgaz”, escrito por el autor Miguel Santos, ofrece </w:t>
      </w:r>
      <w:r w:rsidR="005E2C75">
        <w:rPr>
          <w:rFonts w:ascii="Times New Roman" w:eastAsia="Times New Roman" w:hAnsi="Times New Roman" w:cs="Times New Roman"/>
          <w:color w:val="000000"/>
          <w:kern w:val="0"/>
          <w:lang w:val="es-ES"/>
          <w14:ligatures w14:val="none"/>
        </w:rPr>
        <w:t xml:space="preserve">un análisis detallado sobre el dominio artístico de las mitades separadas </w:t>
      </w:r>
      <w:r w:rsidR="00A85273">
        <w:rPr>
          <w:rFonts w:ascii="Times New Roman" w:eastAsia="Times New Roman" w:hAnsi="Times New Roman" w:cs="Times New Roman"/>
          <w:color w:val="000000"/>
          <w:kern w:val="0"/>
          <w:lang w:val="es-ES"/>
          <w14:ligatures w14:val="none"/>
        </w:rPr>
        <w:t xml:space="preserve">que aparecen en la pintura de El Greco. El autor explica que la parte inferior sirve </w:t>
      </w:r>
      <w:r w:rsidR="004B746D">
        <w:rPr>
          <w:rFonts w:ascii="Times New Roman" w:eastAsia="Times New Roman" w:hAnsi="Times New Roman" w:cs="Times New Roman"/>
          <w:color w:val="000000"/>
          <w:kern w:val="0"/>
          <w:lang w:val="es-ES"/>
          <w14:ligatures w14:val="none"/>
        </w:rPr>
        <w:t>como un reino terrenal ya que las figuras centrales de San Esteban y San Agustín y los personajes circundantes añaden un sentido de realismo a la escena misma</w:t>
      </w:r>
      <w:r w:rsidR="00E7723C">
        <w:rPr>
          <w:rFonts w:ascii="Times New Roman" w:eastAsia="Times New Roman" w:hAnsi="Times New Roman" w:cs="Times New Roman"/>
          <w:color w:val="000000"/>
          <w:kern w:val="0"/>
          <w:lang w:val="es-ES"/>
          <w14:ligatures w14:val="none"/>
        </w:rPr>
        <w:t xml:space="preserve">. </w:t>
      </w:r>
      <w:r w:rsidR="00B32E7C">
        <w:rPr>
          <w:rFonts w:ascii="Times New Roman" w:eastAsia="Times New Roman" w:hAnsi="Times New Roman" w:cs="Times New Roman"/>
          <w:color w:val="000000"/>
          <w:kern w:val="0"/>
          <w:lang w:val="es-ES"/>
          <w14:ligatures w14:val="none"/>
        </w:rPr>
        <w:t xml:space="preserve">El autor indica que esto permite que la escena se vuelva más confiable para el espectador y elogia la composición como uno de los mejores retratos grupales en la historia del arte, ya que el artista fue capaz de captar tal diversidad dentro </w:t>
      </w:r>
      <w:r w:rsidR="006F2842">
        <w:rPr>
          <w:rFonts w:ascii="Times New Roman" w:eastAsia="Times New Roman" w:hAnsi="Times New Roman" w:cs="Times New Roman"/>
          <w:color w:val="000000"/>
          <w:kern w:val="0"/>
          <w:lang w:val="es-ES"/>
          <w14:ligatures w14:val="none"/>
        </w:rPr>
        <w:t xml:space="preserve">de este evento </w:t>
      </w:r>
      <w:r w:rsidR="003F6BA5">
        <w:rPr>
          <w:rFonts w:ascii="Times New Roman" w:eastAsia="Times New Roman" w:hAnsi="Times New Roman" w:cs="Times New Roman"/>
          <w:color w:val="000000"/>
          <w:kern w:val="0"/>
          <w:lang w:val="es-ES"/>
          <w14:ligatures w14:val="none"/>
        </w:rPr>
        <w:t>(Santos, 2022</w:t>
      </w:r>
      <w:r w:rsidR="006F2842">
        <w:rPr>
          <w:rFonts w:ascii="Times New Roman" w:eastAsia="Times New Roman" w:hAnsi="Times New Roman" w:cs="Times New Roman"/>
          <w:color w:val="000000"/>
          <w:kern w:val="0"/>
          <w:lang w:val="es-ES"/>
          <w14:ligatures w14:val="none"/>
        </w:rPr>
        <w:t xml:space="preserve">). Por otro lado, el autor explica que </w:t>
      </w:r>
      <w:r w:rsidR="006F2842">
        <w:rPr>
          <w:rFonts w:ascii="Times New Roman" w:eastAsia="Times New Roman" w:hAnsi="Times New Roman" w:cs="Times New Roman"/>
          <w:color w:val="000000"/>
          <w:kern w:val="0"/>
          <w:lang w:val="es-ES"/>
          <w14:ligatures w14:val="none"/>
        </w:rPr>
        <w:lastRenderedPageBreak/>
        <w:t xml:space="preserve">la porción superior representa el reino celestial como él transmite a la Virgen María, Jesucristo, santos, y ángeles. </w:t>
      </w:r>
      <w:r w:rsidR="00B12427">
        <w:rPr>
          <w:rFonts w:ascii="Times New Roman" w:eastAsia="Times New Roman" w:hAnsi="Times New Roman" w:cs="Times New Roman"/>
          <w:color w:val="000000"/>
          <w:kern w:val="0"/>
          <w:lang w:val="es-ES"/>
          <w14:ligatures w14:val="none"/>
        </w:rPr>
        <w:t>El autor destaca el uso de proporciones alargadas por parte de El Greco, ya que r</w:t>
      </w:r>
      <w:r w:rsidR="00FB1B9B">
        <w:rPr>
          <w:rFonts w:ascii="Times New Roman" w:eastAsia="Times New Roman" w:hAnsi="Times New Roman" w:cs="Times New Roman"/>
          <w:color w:val="000000"/>
          <w:kern w:val="0"/>
          <w:lang w:val="es-ES"/>
          <w14:ligatures w14:val="none"/>
        </w:rPr>
        <w:t xml:space="preserve">epresentan esencias espirituales y distinguen a estas figuras de las del real terrenal. Además, el autor discute cómo la parte superior fue significativa para contribuir a la pieza de arte, ya que evoca varias emociones e invita a los lectores a reflexionar sobre su significado. La parte superior sirve para dejar a los espectadores </w:t>
      </w:r>
      <w:r w:rsidR="00CD59ED">
        <w:rPr>
          <w:rFonts w:ascii="Times New Roman" w:eastAsia="Times New Roman" w:hAnsi="Times New Roman" w:cs="Times New Roman"/>
          <w:color w:val="000000"/>
          <w:kern w:val="0"/>
          <w:lang w:val="es-ES"/>
          <w14:ligatures w14:val="none"/>
        </w:rPr>
        <w:t xml:space="preserve">con un impacto duradero después de haber visto la pintura también </w:t>
      </w:r>
      <w:r w:rsidR="003F6BA5">
        <w:rPr>
          <w:rFonts w:ascii="Times New Roman" w:eastAsia="Times New Roman" w:hAnsi="Times New Roman" w:cs="Times New Roman"/>
          <w:color w:val="000000"/>
          <w:kern w:val="0"/>
          <w:lang w:val="es-ES"/>
          <w14:ligatures w14:val="none"/>
        </w:rPr>
        <w:t xml:space="preserve">(Santos, 2022). </w:t>
      </w:r>
    </w:p>
    <w:p w14:paraId="2A3F5E62" w14:textId="4B75DC7F" w:rsidR="00CA7182" w:rsidRDefault="004F6D46" w:rsidP="00CA7EF0">
      <w:pPr>
        <w:spacing w:line="480" w:lineRule="auto"/>
        <w:ind w:firstLine="720"/>
        <w:rPr>
          <w:rFonts w:ascii="Times New Roman" w:eastAsia="Times New Roman" w:hAnsi="Times New Roman" w:cs="Times New Roman"/>
          <w:color w:val="000000"/>
          <w:kern w:val="0"/>
          <w:lang w:val="es-ES"/>
          <w14:ligatures w14:val="none"/>
        </w:rPr>
      </w:pPr>
      <w:r>
        <w:rPr>
          <w:rFonts w:ascii="Times New Roman" w:eastAsia="Times New Roman" w:hAnsi="Times New Roman" w:cs="Times New Roman"/>
          <w:color w:val="000000"/>
          <w:kern w:val="0"/>
          <w:lang w:val="es-ES"/>
          <w14:ligatures w14:val="none"/>
        </w:rPr>
        <w:t xml:space="preserve">En mi </w:t>
      </w:r>
      <w:r w:rsidR="00571955">
        <w:rPr>
          <w:rFonts w:ascii="Times New Roman" w:eastAsia="Times New Roman" w:hAnsi="Times New Roman" w:cs="Times New Roman"/>
          <w:color w:val="000000"/>
          <w:kern w:val="0"/>
          <w:lang w:val="es-ES"/>
          <w14:ligatures w14:val="none"/>
        </w:rPr>
        <w:t>opinión</w:t>
      </w:r>
      <w:r>
        <w:rPr>
          <w:rFonts w:ascii="Times New Roman" w:eastAsia="Times New Roman" w:hAnsi="Times New Roman" w:cs="Times New Roman"/>
          <w:color w:val="000000"/>
          <w:kern w:val="0"/>
          <w:lang w:val="es-ES"/>
          <w14:ligatures w14:val="none"/>
        </w:rPr>
        <w:t xml:space="preserve">, “El Entierro del Conde de Orgaz” de El Greco es una obra de arte que permite a los espectadores admirar y </w:t>
      </w:r>
      <w:r w:rsidR="00571955">
        <w:rPr>
          <w:rFonts w:ascii="Times New Roman" w:eastAsia="Times New Roman" w:hAnsi="Times New Roman" w:cs="Times New Roman"/>
          <w:color w:val="000000"/>
          <w:kern w:val="0"/>
          <w:lang w:val="es-ES"/>
          <w14:ligatures w14:val="none"/>
        </w:rPr>
        <w:t xml:space="preserve">contemplar el profundo significado histórico y religioso detrás de su obra. Mi crítica personal de esta obra </w:t>
      </w:r>
      <w:r w:rsidR="00A5548C">
        <w:rPr>
          <w:rFonts w:ascii="Times New Roman" w:eastAsia="Times New Roman" w:hAnsi="Times New Roman" w:cs="Times New Roman"/>
          <w:color w:val="000000"/>
          <w:kern w:val="0"/>
          <w:lang w:val="es-ES"/>
          <w14:ligatures w14:val="none"/>
        </w:rPr>
        <w:t>maestra gira en torno a la capacidad de El Greco para manipular varios colores y matices dentro de su obra.</w:t>
      </w:r>
      <w:r w:rsidR="00E855F8">
        <w:rPr>
          <w:rFonts w:ascii="Times New Roman" w:eastAsia="Times New Roman" w:hAnsi="Times New Roman" w:cs="Times New Roman"/>
          <w:color w:val="000000"/>
          <w:kern w:val="0"/>
          <w:lang w:val="es-ES"/>
          <w14:ligatures w14:val="none"/>
        </w:rPr>
        <w:t xml:space="preserve"> </w:t>
      </w:r>
      <w:r w:rsidR="00892AC7">
        <w:rPr>
          <w:rFonts w:ascii="Times New Roman" w:eastAsia="Times New Roman" w:hAnsi="Times New Roman" w:cs="Times New Roman"/>
          <w:color w:val="000000"/>
          <w:kern w:val="0"/>
          <w:lang w:val="es-ES"/>
          <w14:ligatures w14:val="none"/>
        </w:rPr>
        <w:t>Por ejemplo, los tonos más oscuros que se ven en la parte inferior de la pintura terrenal demuestran luto y duelo, lo que indica a los espectadores que hay un fuerte sentido de emoción en este evento. Sin embargo, el color oro también se puede ver a lo largo del retrato, especialmente en San Esteban y San Agustín. El color oro se utilizó no solo para demostrar su significado de autoridad espiritual, sino también para simbolizar la narrativa espiritual dentro de este trabajo</w:t>
      </w:r>
      <w:r w:rsidR="00844056">
        <w:rPr>
          <w:rFonts w:ascii="Times New Roman" w:eastAsia="Times New Roman" w:hAnsi="Times New Roman" w:cs="Times New Roman"/>
          <w:color w:val="000000"/>
          <w:kern w:val="0"/>
          <w:lang w:val="es-ES"/>
          <w14:ligatures w14:val="none"/>
        </w:rPr>
        <w:t xml:space="preserve"> (Fiore, 2018)</w:t>
      </w:r>
      <w:r w:rsidR="00654313">
        <w:rPr>
          <w:rFonts w:ascii="Times New Roman" w:eastAsia="Times New Roman" w:hAnsi="Times New Roman" w:cs="Times New Roman"/>
          <w:color w:val="000000"/>
          <w:kern w:val="0"/>
          <w:lang w:val="es-ES"/>
          <w14:ligatures w14:val="none"/>
        </w:rPr>
        <w:t xml:space="preserve">. </w:t>
      </w:r>
      <w:r w:rsidR="00892AC7">
        <w:rPr>
          <w:rFonts w:ascii="Times New Roman" w:eastAsia="Times New Roman" w:hAnsi="Times New Roman" w:cs="Times New Roman"/>
          <w:color w:val="000000"/>
          <w:kern w:val="0"/>
          <w:lang w:val="es-ES"/>
          <w14:ligatures w14:val="none"/>
        </w:rPr>
        <w:t xml:space="preserve">El uso de estos diferentes colores fue realmente fascinante para mí dentro de la obra de El Greco, ya que me permitió reflexionar más sobre los intrincados detalles y el significado que El Greco puso en esta pintura. </w:t>
      </w:r>
    </w:p>
    <w:p w14:paraId="1925CD59" w14:textId="0DECC353" w:rsidR="007A7913" w:rsidRDefault="0050140E" w:rsidP="007A7913">
      <w:pPr>
        <w:spacing w:line="480" w:lineRule="auto"/>
        <w:ind w:firstLine="720"/>
        <w:rPr>
          <w:rFonts w:ascii="Times New Roman" w:eastAsia="Times New Roman" w:hAnsi="Times New Roman" w:cs="Times New Roman"/>
          <w:color w:val="000000"/>
          <w:kern w:val="0"/>
          <w:lang w:val="es-ES"/>
          <w14:ligatures w14:val="none"/>
        </w:rPr>
      </w:pPr>
      <w:r>
        <w:rPr>
          <w:rFonts w:ascii="Times New Roman" w:eastAsia="Times New Roman" w:hAnsi="Times New Roman" w:cs="Times New Roman"/>
          <w:color w:val="000000"/>
          <w:kern w:val="0"/>
          <w:lang w:val="es-ES"/>
          <w14:ligatures w14:val="none"/>
        </w:rPr>
        <w:t>Además,</w:t>
      </w:r>
      <w:r w:rsidR="00D00B82">
        <w:rPr>
          <w:rFonts w:ascii="Times New Roman" w:eastAsia="Times New Roman" w:hAnsi="Times New Roman" w:cs="Times New Roman"/>
          <w:color w:val="000000"/>
          <w:kern w:val="0"/>
          <w:lang w:val="es-ES"/>
          <w14:ligatures w14:val="none"/>
        </w:rPr>
        <w:t xml:space="preserve"> mi crítica personal reflexionó sobre las diferencias entre las partes inferior y superior de la pintura y crearon una respuesta emocional para mí. La </w:t>
      </w:r>
      <w:r w:rsidR="00272C59">
        <w:rPr>
          <w:rFonts w:ascii="Times New Roman" w:eastAsia="Times New Roman" w:hAnsi="Times New Roman" w:cs="Times New Roman"/>
          <w:color w:val="000000"/>
          <w:kern w:val="0"/>
          <w:lang w:val="es-ES"/>
          <w14:ligatures w14:val="none"/>
        </w:rPr>
        <w:t>deposición</w:t>
      </w:r>
      <w:r w:rsidR="00385E83">
        <w:rPr>
          <w:rFonts w:ascii="Times New Roman" w:eastAsia="Times New Roman" w:hAnsi="Times New Roman" w:cs="Times New Roman"/>
          <w:color w:val="000000"/>
          <w:kern w:val="0"/>
          <w:lang w:val="es-ES"/>
          <w14:ligatures w14:val="none"/>
        </w:rPr>
        <w:t xml:space="preserve"> </w:t>
      </w:r>
      <w:r w:rsidR="00272C59">
        <w:rPr>
          <w:rFonts w:ascii="Times New Roman" w:eastAsia="Times New Roman" w:hAnsi="Times New Roman" w:cs="Times New Roman"/>
          <w:color w:val="000000"/>
          <w:kern w:val="0"/>
          <w:lang w:val="es-ES"/>
          <w14:ligatures w14:val="none"/>
        </w:rPr>
        <w:t>del entierro en sí crea una atmó</w:t>
      </w:r>
      <w:r w:rsidR="00677F97">
        <w:rPr>
          <w:rFonts w:ascii="Times New Roman" w:eastAsia="Times New Roman" w:hAnsi="Times New Roman" w:cs="Times New Roman"/>
          <w:color w:val="000000"/>
          <w:kern w:val="0"/>
          <w:lang w:val="es-ES"/>
          <w14:ligatures w14:val="none"/>
        </w:rPr>
        <w:t xml:space="preserve">sfera triste, ya que refleja realmente la realidad de la muerte y la pérdida de alguien. Las cifras en la parte inferior realmente señalan expresiones emocionales precisas </w:t>
      </w:r>
      <w:r w:rsidR="00873A0F">
        <w:rPr>
          <w:rFonts w:ascii="Times New Roman" w:eastAsia="Times New Roman" w:hAnsi="Times New Roman" w:cs="Times New Roman"/>
          <w:color w:val="000000"/>
          <w:kern w:val="0"/>
          <w:lang w:val="es-ES"/>
          <w14:ligatures w14:val="none"/>
        </w:rPr>
        <w:t>y sentí que pueden conectarse con los espectadores a nivel personal también.</w:t>
      </w:r>
      <w:r w:rsidR="00677F97">
        <w:rPr>
          <w:rFonts w:ascii="Times New Roman" w:eastAsia="Times New Roman" w:hAnsi="Times New Roman" w:cs="Times New Roman"/>
          <w:color w:val="000000"/>
          <w:kern w:val="0"/>
          <w:lang w:val="es-ES"/>
          <w14:ligatures w14:val="none"/>
        </w:rPr>
        <w:t xml:space="preserve"> </w:t>
      </w:r>
      <w:r w:rsidR="00F55889">
        <w:rPr>
          <w:rFonts w:ascii="Times New Roman" w:eastAsia="Times New Roman" w:hAnsi="Times New Roman" w:cs="Times New Roman"/>
          <w:color w:val="000000"/>
          <w:kern w:val="0"/>
          <w:lang w:val="es-ES"/>
          <w14:ligatures w14:val="none"/>
        </w:rPr>
        <w:t xml:space="preserve">Por otro lado, la parte superior de la pintura crea </w:t>
      </w:r>
      <w:r w:rsidR="00C13BBE">
        <w:rPr>
          <w:rFonts w:ascii="Times New Roman" w:eastAsia="Times New Roman" w:hAnsi="Times New Roman" w:cs="Times New Roman"/>
          <w:color w:val="000000"/>
          <w:kern w:val="0"/>
          <w:lang w:val="es-ES"/>
          <w14:ligatures w14:val="none"/>
        </w:rPr>
        <w:t xml:space="preserve">una especie de cambio emocional de la parte inferior porque, </w:t>
      </w:r>
      <w:r w:rsidR="00C13BBE">
        <w:rPr>
          <w:rFonts w:ascii="Times New Roman" w:eastAsia="Times New Roman" w:hAnsi="Times New Roman" w:cs="Times New Roman"/>
          <w:color w:val="000000"/>
          <w:kern w:val="0"/>
          <w:lang w:val="es-ES"/>
          <w14:ligatures w14:val="none"/>
        </w:rPr>
        <w:lastRenderedPageBreak/>
        <w:t xml:space="preserve">personalmente, crea una sensación de asombro y maravilla de la vida después de la muerte. El uso de la luz y el color demuestran una vida prometedora después de la muerte que hace </w:t>
      </w:r>
      <w:r w:rsidR="00D21416">
        <w:rPr>
          <w:rFonts w:ascii="Times New Roman" w:eastAsia="Times New Roman" w:hAnsi="Times New Roman" w:cs="Times New Roman"/>
          <w:color w:val="000000"/>
          <w:kern w:val="0"/>
          <w:lang w:val="es-ES"/>
          <w14:ligatures w14:val="none"/>
        </w:rPr>
        <w:t xml:space="preserve">que el luto de alguien sea algo más ligero para los espectadores también. En conjunto, siento como si El Greco dominara la unión de estos dos reinos y me permitió, y a otros espectadores, reflexionar profundamente sobre los temas incrustados en la pintura. </w:t>
      </w:r>
    </w:p>
    <w:p w14:paraId="6048E83D" w14:textId="069A93DD" w:rsidR="009120DE" w:rsidRDefault="00F30E51" w:rsidP="009120DE">
      <w:pPr>
        <w:spacing w:line="480" w:lineRule="auto"/>
        <w:ind w:firstLine="720"/>
        <w:rPr>
          <w:rFonts w:ascii="Times New Roman" w:eastAsia="Times New Roman" w:hAnsi="Times New Roman" w:cs="Times New Roman"/>
          <w:color w:val="000000"/>
          <w:kern w:val="0"/>
          <w:lang w:val="es-ES"/>
          <w14:ligatures w14:val="none"/>
        </w:rPr>
      </w:pPr>
      <w:r>
        <w:rPr>
          <w:rFonts w:ascii="Times New Roman" w:eastAsia="Times New Roman" w:hAnsi="Times New Roman" w:cs="Times New Roman"/>
          <w:color w:val="000000"/>
          <w:kern w:val="0"/>
          <w:lang w:val="es-ES"/>
          <w14:ligatures w14:val="none"/>
        </w:rPr>
        <w:t>En conclusión, “El Entierro del Conde de Orgaz” de El Greco destaca como una obra de arte sobresaliente, ya que es capaz de conectar reinos terrenales y espirituales a través de sus habilidades artísticas</w:t>
      </w:r>
      <w:r w:rsidR="006D3C48">
        <w:rPr>
          <w:rFonts w:ascii="Times New Roman" w:eastAsia="Times New Roman" w:hAnsi="Times New Roman" w:cs="Times New Roman"/>
          <w:color w:val="000000"/>
          <w:kern w:val="0"/>
          <w:lang w:val="es-ES"/>
          <w14:ligatures w14:val="none"/>
        </w:rPr>
        <w:t xml:space="preserve">. </w:t>
      </w:r>
      <w:r>
        <w:rPr>
          <w:rFonts w:ascii="Times New Roman" w:eastAsia="Times New Roman" w:hAnsi="Times New Roman" w:cs="Times New Roman"/>
          <w:color w:val="000000"/>
          <w:kern w:val="0"/>
          <w:lang w:val="es-ES"/>
          <w14:ligatures w14:val="none"/>
        </w:rPr>
        <w:t xml:space="preserve">Esta pintura por sí sola se erige como un artefacto importante que abarca tanto contextos religiosos como históricos de los siglos XVI y XVII. Además, esta pintura trae luz a </w:t>
      </w:r>
      <w:r w:rsidR="009120DE">
        <w:rPr>
          <w:rFonts w:ascii="Times New Roman" w:eastAsia="Times New Roman" w:hAnsi="Times New Roman" w:cs="Times New Roman"/>
          <w:color w:val="000000"/>
          <w:kern w:val="0"/>
          <w:lang w:val="es-ES"/>
          <w14:ligatures w14:val="none"/>
        </w:rPr>
        <w:t xml:space="preserve">las habilidades artísticas únicas de El Greco que le permitieron conectarse con los espectadores y continuar resonando con el público de hoy. En total, la pintura en sí misma es más que un espectáculo visual, ya que crea un viaje espiritual para los observadores reflexionen sobre el significado detrás de la obra en sí y también sobre sus propias creencias personales. </w:t>
      </w:r>
    </w:p>
    <w:p w14:paraId="24EBB609" w14:textId="68025D3A" w:rsidR="00CA7EF0" w:rsidRDefault="000E0801" w:rsidP="00892AC7">
      <w:pPr>
        <w:spacing w:line="480" w:lineRule="auto"/>
        <w:ind w:firstLine="720"/>
        <w:rPr>
          <w:rFonts w:ascii="Times New Roman" w:eastAsia="Times New Roman" w:hAnsi="Times New Roman" w:cs="Times New Roman"/>
          <w:color w:val="000000"/>
          <w:kern w:val="0"/>
          <w:lang w:val="es-ES"/>
          <w14:ligatures w14:val="none"/>
        </w:rPr>
      </w:pPr>
      <w:r>
        <w:rPr>
          <w:rFonts w:ascii="Times New Roman" w:eastAsia="Times New Roman" w:hAnsi="Times New Roman" w:cs="Times New Roman"/>
          <w:color w:val="000000"/>
          <w:kern w:val="0"/>
          <w:lang w:val="es-ES"/>
          <w14:ligatures w14:val="none"/>
        </w:rPr>
        <w:t xml:space="preserve"> </w:t>
      </w:r>
    </w:p>
    <w:p w14:paraId="5887E0CF" w14:textId="77777777" w:rsidR="00892AC7" w:rsidRDefault="00892AC7" w:rsidP="00892AC7">
      <w:pPr>
        <w:spacing w:line="480" w:lineRule="auto"/>
        <w:ind w:firstLine="720"/>
        <w:rPr>
          <w:rFonts w:ascii="Times New Roman" w:eastAsia="Times New Roman" w:hAnsi="Times New Roman" w:cs="Times New Roman"/>
          <w:color w:val="000000"/>
          <w:kern w:val="0"/>
          <w:lang w:val="es-ES"/>
          <w14:ligatures w14:val="none"/>
        </w:rPr>
      </w:pPr>
    </w:p>
    <w:p w14:paraId="52112C55" w14:textId="77777777" w:rsidR="00CA7EF0" w:rsidRDefault="00CA7EF0" w:rsidP="002C6237">
      <w:pPr>
        <w:rPr>
          <w:rFonts w:ascii="Times New Roman" w:eastAsia="Times New Roman" w:hAnsi="Times New Roman" w:cs="Times New Roman"/>
          <w:color w:val="000000"/>
          <w:kern w:val="0"/>
          <w:lang w:val="es-ES"/>
          <w14:ligatures w14:val="none"/>
        </w:rPr>
      </w:pPr>
    </w:p>
    <w:p w14:paraId="513EEB78" w14:textId="50CAA876" w:rsidR="00776197" w:rsidRDefault="00776197" w:rsidP="00610381">
      <w:pPr>
        <w:rPr>
          <w:rFonts w:ascii="Times New Roman" w:eastAsia="Times New Roman" w:hAnsi="Times New Roman" w:cs="Times New Roman"/>
          <w:color w:val="000000"/>
          <w:kern w:val="0"/>
          <w:lang w:val="es-ES"/>
          <w14:ligatures w14:val="none"/>
        </w:rPr>
      </w:pPr>
    </w:p>
    <w:p w14:paraId="60FD13CA" w14:textId="77777777" w:rsidR="00610381" w:rsidRDefault="00610381" w:rsidP="00610381">
      <w:pPr>
        <w:rPr>
          <w:rFonts w:ascii="Times New Roman" w:eastAsia="Times New Roman" w:hAnsi="Times New Roman" w:cs="Times New Roman"/>
          <w:color w:val="000000"/>
          <w:kern w:val="0"/>
          <w:lang w:val="es-ES"/>
          <w14:ligatures w14:val="none"/>
        </w:rPr>
      </w:pPr>
    </w:p>
    <w:p w14:paraId="1A9DE5F7" w14:textId="77777777" w:rsidR="00776197" w:rsidRDefault="00776197" w:rsidP="002C6237">
      <w:pPr>
        <w:jc w:val="center"/>
        <w:rPr>
          <w:rFonts w:ascii="Times New Roman" w:eastAsia="Times New Roman" w:hAnsi="Times New Roman" w:cs="Times New Roman"/>
          <w:color w:val="000000"/>
          <w:kern w:val="0"/>
          <w:lang w:val="es-ES"/>
          <w14:ligatures w14:val="none"/>
        </w:rPr>
      </w:pPr>
    </w:p>
    <w:p w14:paraId="05B06175" w14:textId="75DC2C56" w:rsidR="002C6237" w:rsidRPr="00892AC7" w:rsidRDefault="002C6237" w:rsidP="002C6237">
      <w:pPr>
        <w:jc w:val="center"/>
        <w:rPr>
          <w:rFonts w:ascii="Times New Roman" w:eastAsia="Times New Roman" w:hAnsi="Times New Roman" w:cs="Times New Roman"/>
          <w:color w:val="000000"/>
          <w:kern w:val="0"/>
          <w:lang w:val="es-ES"/>
          <w14:ligatures w14:val="none"/>
        </w:rPr>
      </w:pPr>
      <w:r w:rsidRPr="00C17F2D">
        <w:rPr>
          <w:rFonts w:ascii="Times New Roman" w:eastAsia="Times New Roman" w:hAnsi="Times New Roman" w:cs="Times New Roman"/>
          <w:color w:val="000000"/>
          <w:kern w:val="0"/>
          <w:lang w:val="es-ES"/>
          <w14:ligatures w14:val="none"/>
        </w:rPr>
        <w:t>Bibliografía</w:t>
      </w:r>
    </w:p>
    <w:p w14:paraId="608ACFDE" w14:textId="77777777" w:rsidR="006D5768" w:rsidRPr="00892AC7" w:rsidRDefault="006D5768" w:rsidP="002C6237">
      <w:pPr>
        <w:jc w:val="center"/>
        <w:rPr>
          <w:rFonts w:ascii="Times New Roman" w:eastAsia="Times New Roman" w:hAnsi="Times New Roman" w:cs="Times New Roman"/>
          <w:color w:val="000000"/>
          <w:kern w:val="0"/>
          <w:lang w:val="es-ES"/>
          <w14:ligatures w14:val="none"/>
        </w:rPr>
      </w:pPr>
    </w:p>
    <w:p w14:paraId="01525C43" w14:textId="77777777" w:rsidR="006D5768" w:rsidRPr="00892AC7" w:rsidRDefault="006D5768" w:rsidP="002C6237">
      <w:pPr>
        <w:jc w:val="center"/>
        <w:rPr>
          <w:rFonts w:ascii="Times New Roman" w:eastAsia="Times New Roman" w:hAnsi="Times New Roman" w:cs="Times New Roman"/>
          <w:color w:val="000000"/>
          <w:kern w:val="0"/>
          <w:lang w:val="es-ES"/>
          <w14:ligatures w14:val="none"/>
        </w:rPr>
      </w:pPr>
    </w:p>
    <w:p w14:paraId="30128163" w14:textId="0AF1AA35" w:rsidR="007221A6" w:rsidRPr="00892AC7" w:rsidRDefault="007221A6" w:rsidP="0090645B">
      <w:pPr>
        <w:rPr>
          <w:rFonts w:ascii="Times New Roman" w:eastAsia="Times New Roman" w:hAnsi="Times New Roman" w:cs="Times New Roman"/>
          <w:color w:val="000000"/>
          <w:kern w:val="0"/>
          <w:lang w:val="es-ES"/>
          <w14:ligatures w14:val="none"/>
        </w:rPr>
      </w:pPr>
    </w:p>
    <w:p w14:paraId="32977EF2" w14:textId="09CCA62C" w:rsidR="007221A6" w:rsidRPr="00892AC7" w:rsidRDefault="007221A6" w:rsidP="00892AC7">
      <w:pPr>
        <w:ind w:left="720" w:hanging="720"/>
        <w:rPr>
          <w:rFonts w:ascii="Times New Roman" w:eastAsia="Times New Roman" w:hAnsi="Times New Roman" w:cs="Times New Roman"/>
          <w:color w:val="000000"/>
          <w:kern w:val="0"/>
          <w:u w:val="single"/>
          <w:lang w:val="es-ES"/>
          <w14:ligatures w14:val="none"/>
        </w:rPr>
      </w:pPr>
      <w:r w:rsidRPr="00892AC7">
        <w:rPr>
          <w:rFonts w:ascii="Times New Roman" w:eastAsia="Times New Roman" w:hAnsi="Times New Roman" w:cs="Times New Roman"/>
          <w:color w:val="000000"/>
          <w:kern w:val="0"/>
          <w:lang w:val="es-ES"/>
          <w14:ligatures w14:val="none"/>
        </w:rPr>
        <w:t>Christiansen, K</w:t>
      </w:r>
      <w:r w:rsidR="00847FA0" w:rsidRPr="00892AC7">
        <w:rPr>
          <w:rFonts w:ascii="Times New Roman" w:eastAsia="Times New Roman" w:hAnsi="Times New Roman" w:cs="Times New Roman"/>
          <w:color w:val="000000"/>
          <w:kern w:val="0"/>
          <w:lang w:val="es-ES"/>
          <w14:ligatures w14:val="none"/>
        </w:rPr>
        <w:t xml:space="preserve">. (2004). El Greco (1541-1614). </w:t>
      </w:r>
      <w:proofErr w:type="spellStart"/>
      <w:r w:rsidR="00847FA0" w:rsidRPr="00892AC7">
        <w:rPr>
          <w:rFonts w:ascii="Times New Roman" w:eastAsia="Times New Roman" w:hAnsi="Times New Roman" w:cs="Times New Roman"/>
          <w:i/>
          <w:iCs/>
          <w:color w:val="000000"/>
          <w:kern w:val="0"/>
          <w:lang w:val="es-ES"/>
          <w14:ligatures w14:val="none"/>
        </w:rPr>
        <w:t>The</w:t>
      </w:r>
      <w:proofErr w:type="spellEnd"/>
      <w:r w:rsidR="00847FA0" w:rsidRPr="00892AC7">
        <w:rPr>
          <w:rFonts w:ascii="Times New Roman" w:eastAsia="Times New Roman" w:hAnsi="Times New Roman" w:cs="Times New Roman"/>
          <w:i/>
          <w:iCs/>
          <w:color w:val="000000"/>
          <w:kern w:val="0"/>
          <w:lang w:val="es-ES"/>
          <w14:ligatures w14:val="none"/>
        </w:rPr>
        <w:t xml:space="preserve"> </w:t>
      </w:r>
      <w:proofErr w:type="spellStart"/>
      <w:r w:rsidR="00847FA0" w:rsidRPr="00892AC7">
        <w:rPr>
          <w:rFonts w:ascii="Times New Roman" w:eastAsia="Times New Roman" w:hAnsi="Times New Roman" w:cs="Times New Roman"/>
          <w:i/>
          <w:iCs/>
          <w:color w:val="000000"/>
          <w:kern w:val="0"/>
          <w:lang w:val="es-ES"/>
          <w14:ligatures w14:val="none"/>
        </w:rPr>
        <w:t>Met</w:t>
      </w:r>
      <w:proofErr w:type="spellEnd"/>
      <w:r w:rsidR="00847FA0" w:rsidRPr="00892AC7">
        <w:rPr>
          <w:rFonts w:ascii="Times New Roman" w:eastAsia="Times New Roman" w:hAnsi="Times New Roman" w:cs="Times New Roman"/>
          <w:i/>
          <w:iCs/>
          <w:color w:val="000000"/>
          <w:kern w:val="0"/>
          <w:lang w:val="es-ES"/>
          <w14:ligatures w14:val="none"/>
        </w:rPr>
        <w:t>.</w:t>
      </w:r>
      <w:r w:rsidR="00847FA0" w:rsidRPr="00892AC7">
        <w:rPr>
          <w:rFonts w:ascii="Times New Roman" w:eastAsia="Times New Roman" w:hAnsi="Times New Roman" w:cs="Times New Roman"/>
          <w:color w:val="000000"/>
          <w:kern w:val="0"/>
          <w:lang w:val="es-ES"/>
          <w14:ligatures w14:val="none"/>
        </w:rPr>
        <w:t xml:space="preserve"> </w:t>
      </w:r>
      <w:r w:rsidR="00D96777" w:rsidRPr="00892AC7">
        <w:rPr>
          <w:rFonts w:ascii="Times New Roman" w:eastAsia="Times New Roman" w:hAnsi="Times New Roman" w:cs="Times New Roman"/>
          <w:color w:val="000000"/>
          <w:kern w:val="0"/>
          <w:u w:val="single"/>
          <w:lang w:val="es-ES"/>
          <w14:ligatures w14:val="none"/>
        </w:rPr>
        <w:t>https://www.metmuseum.org/toah/hd/grec/hd_grec.htm</w:t>
      </w:r>
    </w:p>
    <w:p w14:paraId="275463DF" w14:textId="77777777" w:rsidR="00D96777" w:rsidRPr="00892AC7" w:rsidRDefault="00D96777" w:rsidP="00892AC7">
      <w:pPr>
        <w:ind w:left="720" w:hanging="720"/>
        <w:rPr>
          <w:rFonts w:ascii="Times New Roman" w:eastAsia="Times New Roman" w:hAnsi="Times New Roman" w:cs="Times New Roman"/>
          <w:color w:val="000000"/>
          <w:kern w:val="0"/>
          <w:u w:val="single"/>
          <w:lang w:val="es-ES"/>
          <w14:ligatures w14:val="none"/>
        </w:rPr>
      </w:pPr>
    </w:p>
    <w:p w14:paraId="28878E3D" w14:textId="4FEF2F59" w:rsidR="00D96777" w:rsidRPr="00892AC7" w:rsidRDefault="0052337B" w:rsidP="00892AC7">
      <w:pPr>
        <w:ind w:left="720" w:hanging="720"/>
        <w:rPr>
          <w:rFonts w:ascii="Times New Roman" w:eastAsia="Times New Roman" w:hAnsi="Times New Roman" w:cs="Times New Roman"/>
          <w:color w:val="000000"/>
          <w:kern w:val="0"/>
          <w:lang w:val="es-ES"/>
          <w14:ligatures w14:val="none"/>
        </w:rPr>
      </w:pPr>
      <w:r w:rsidRPr="00892AC7">
        <w:rPr>
          <w:rFonts w:ascii="Times New Roman" w:eastAsia="Times New Roman" w:hAnsi="Times New Roman" w:cs="Times New Roman"/>
          <w:color w:val="000000"/>
          <w:kern w:val="0"/>
          <w:lang w:val="es-ES"/>
          <w14:ligatures w14:val="none"/>
        </w:rPr>
        <w:t>Fiore, J. (2018</w:t>
      </w:r>
      <w:r w:rsidR="00FF1683">
        <w:rPr>
          <w:rFonts w:ascii="Times New Roman" w:eastAsia="Times New Roman" w:hAnsi="Times New Roman" w:cs="Times New Roman"/>
          <w:color w:val="000000"/>
          <w:kern w:val="0"/>
          <w:lang w:val="es-ES"/>
          <w14:ligatures w14:val="none"/>
        </w:rPr>
        <w:t>)</w:t>
      </w:r>
      <w:r w:rsidRPr="00892AC7">
        <w:rPr>
          <w:rFonts w:ascii="Times New Roman" w:eastAsia="Times New Roman" w:hAnsi="Times New Roman" w:cs="Times New Roman"/>
          <w:color w:val="000000"/>
          <w:kern w:val="0"/>
          <w:lang w:val="es-ES"/>
          <w14:ligatures w14:val="none"/>
        </w:rPr>
        <w:t>.</w:t>
      </w:r>
      <w:r w:rsidR="00FF1683">
        <w:rPr>
          <w:rFonts w:ascii="Times New Roman" w:eastAsia="Times New Roman" w:hAnsi="Times New Roman" w:cs="Times New Roman"/>
          <w:color w:val="000000"/>
          <w:kern w:val="0"/>
          <w:lang w:val="es-ES"/>
          <w14:ligatures w14:val="none"/>
        </w:rPr>
        <w:t xml:space="preserve"> Cómo las expresivas pinturas de El Greco Inspiraron a Artistas desde Velázquez hasta Van Gogh</w:t>
      </w:r>
      <w:r w:rsidR="007C4C24">
        <w:rPr>
          <w:rFonts w:ascii="Times New Roman" w:eastAsia="Times New Roman" w:hAnsi="Times New Roman" w:cs="Times New Roman"/>
          <w:color w:val="000000"/>
          <w:kern w:val="0"/>
          <w:lang w:val="es-ES"/>
          <w14:ligatures w14:val="none"/>
        </w:rPr>
        <w:t>.</w:t>
      </w:r>
      <w:r w:rsidRPr="00892AC7">
        <w:rPr>
          <w:rFonts w:ascii="Times New Roman" w:eastAsia="Times New Roman" w:hAnsi="Times New Roman" w:cs="Times New Roman"/>
          <w:color w:val="000000"/>
          <w:kern w:val="0"/>
          <w:lang w:val="es-ES"/>
          <w14:ligatures w14:val="none"/>
        </w:rPr>
        <w:t xml:space="preserve"> </w:t>
      </w:r>
      <w:r w:rsidRPr="00892AC7">
        <w:rPr>
          <w:rFonts w:ascii="Times New Roman" w:eastAsia="Times New Roman" w:hAnsi="Times New Roman" w:cs="Times New Roman"/>
          <w:i/>
          <w:iCs/>
          <w:color w:val="000000"/>
          <w:kern w:val="0"/>
          <w:lang w:val="es-ES"/>
          <w14:ligatures w14:val="none"/>
        </w:rPr>
        <w:t>Art</w:t>
      </w:r>
      <w:r w:rsidRPr="00892AC7">
        <w:rPr>
          <w:rFonts w:ascii="Times New Roman" w:eastAsia="Times New Roman" w:hAnsi="Times New Roman" w:cs="Times New Roman"/>
          <w:color w:val="000000"/>
          <w:kern w:val="0"/>
          <w:lang w:val="es-ES"/>
          <w14:ligatures w14:val="none"/>
        </w:rPr>
        <w:t xml:space="preserve">. </w:t>
      </w:r>
      <w:r w:rsidRPr="00892AC7">
        <w:rPr>
          <w:rFonts w:ascii="Times New Roman" w:eastAsia="Times New Roman" w:hAnsi="Times New Roman" w:cs="Times New Roman"/>
          <w:color w:val="000000"/>
          <w:kern w:val="0"/>
          <w:u w:val="single"/>
          <w:lang w:val="es-ES"/>
          <w14:ligatures w14:val="none"/>
        </w:rPr>
        <w:t>https://www.artsy.net/article/artsy-editorial-el-grecos-expressive-paintings-inspired-artists-velazquez-van-gogh</w:t>
      </w:r>
    </w:p>
    <w:p w14:paraId="589ABC8B" w14:textId="77777777" w:rsidR="007221A6" w:rsidRPr="00892AC7" w:rsidRDefault="007221A6" w:rsidP="00892AC7">
      <w:pPr>
        <w:ind w:left="720" w:hanging="720"/>
        <w:rPr>
          <w:rFonts w:ascii="Times New Roman" w:eastAsia="Times New Roman" w:hAnsi="Times New Roman" w:cs="Times New Roman"/>
          <w:color w:val="000000"/>
          <w:kern w:val="0"/>
          <w:lang w:val="es-ES"/>
          <w14:ligatures w14:val="none"/>
        </w:rPr>
      </w:pPr>
    </w:p>
    <w:p w14:paraId="3D4ABAB7" w14:textId="78EDDF41" w:rsidR="0090645B" w:rsidRPr="00892AC7" w:rsidRDefault="0090645B" w:rsidP="00892AC7">
      <w:pPr>
        <w:ind w:left="720" w:hanging="720"/>
        <w:rPr>
          <w:rFonts w:ascii="Times New Roman" w:eastAsia="Times New Roman" w:hAnsi="Times New Roman" w:cs="Times New Roman"/>
          <w:color w:val="000000"/>
          <w:kern w:val="0"/>
          <w:u w:val="single"/>
          <w:lang w:val="es-ES"/>
          <w14:ligatures w14:val="none"/>
        </w:rPr>
      </w:pPr>
      <w:r w:rsidRPr="00892AC7">
        <w:rPr>
          <w:rFonts w:ascii="Times New Roman" w:eastAsia="Times New Roman" w:hAnsi="Times New Roman" w:cs="Times New Roman"/>
          <w:color w:val="000000"/>
          <w:kern w:val="0"/>
          <w:lang w:val="es-ES"/>
          <w14:ligatures w14:val="none"/>
        </w:rPr>
        <w:t>Martín, I. (</w:t>
      </w:r>
      <w:r w:rsidR="00E064A3" w:rsidRPr="00892AC7">
        <w:rPr>
          <w:rFonts w:ascii="Times New Roman" w:eastAsia="Times New Roman" w:hAnsi="Times New Roman" w:cs="Times New Roman"/>
          <w:color w:val="000000"/>
          <w:kern w:val="0"/>
          <w:lang w:val="es-ES"/>
          <w14:ligatures w14:val="none"/>
        </w:rPr>
        <w:t xml:space="preserve">1992). Proceso de Análisis de Una Obra Pictórica, El Entierro Del Conde De Orgaz de El Greco. </w:t>
      </w:r>
      <w:r w:rsidR="006D5768" w:rsidRPr="00892AC7">
        <w:rPr>
          <w:rFonts w:ascii="Times New Roman" w:eastAsia="Times New Roman" w:hAnsi="Times New Roman" w:cs="Times New Roman"/>
          <w:i/>
          <w:iCs/>
          <w:color w:val="000000"/>
          <w:kern w:val="0"/>
          <w:lang w:val="es-ES"/>
          <w14:ligatures w14:val="none"/>
        </w:rPr>
        <w:t>Dialnet</w:t>
      </w:r>
      <w:r w:rsidR="006D5768" w:rsidRPr="00892AC7">
        <w:rPr>
          <w:rFonts w:ascii="Times New Roman" w:eastAsia="Times New Roman" w:hAnsi="Times New Roman" w:cs="Times New Roman"/>
          <w:color w:val="000000"/>
          <w:kern w:val="0"/>
          <w:lang w:val="es-ES"/>
          <w14:ligatures w14:val="none"/>
        </w:rPr>
        <w:t xml:space="preserve">. </w:t>
      </w:r>
      <w:r w:rsidR="006D5768" w:rsidRPr="00892AC7">
        <w:rPr>
          <w:rFonts w:ascii="Times New Roman" w:eastAsia="Times New Roman" w:hAnsi="Times New Roman" w:cs="Times New Roman"/>
          <w:color w:val="000000"/>
          <w:kern w:val="0"/>
          <w:u w:val="single"/>
          <w:lang w:val="es-ES"/>
          <w14:ligatures w14:val="none"/>
        </w:rPr>
        <w:t xml:space="preserve">https://dialnet.unirioja.es/descarga/articulo/95247.pdf </w:t>
      </w:r>
    </w:p>
    <w:p w14:paraId="4372D071" w14:textId="77777777" w:rsidR="002C6237" w:rsidRPr="00892AC7" w:rsidRDefault="002C6237" w:rsidP="00892AC7">
      <w:pPr>
        <w:ind w:left="720" w:hanging="720"/>
        <w:rPr>
          <w:rFonts w:ascii="Times New Roman" w:eastAsia="Times New Roman" w:hAnsi="Times New Roman" w:cs="Times New Roman"/>
          <w:color w:val="000000"/>
          <w:kern w:val="0"/>
          <w:lang w:val="es-ES"/>
          <w14:ligatures w14:val="none"/>
        </w:rPr>
      </w:pPr>
    </w:p>
    <w:p w14:paraId="3CAAC09B" w14:textId="5388A51A" w:rsidR="002C6237" w:rsidRPr="00892AC7" w:rsidRDefault="00066E03" w:rsidP="00892AC7">
      <w:pPr>
        <w:ind w:left="720" w:hanging="720"/>
        <w:rPr>
          <w:rFonts w:ascii="Times New Roman" w:eastAsia="Times New Roman" w:hAnsi="Times New Roman" w:cs="Times New Roman"/>
          <w:color w:val="000000"/>
          <w:kern w:val="0"/>
          <w:u w:val="single"/>
          <w:lang w:val="es-ES"/>
          <w14:ligatures w14:val="none"/>
        </w:rPr>
      </w:pPr>
      <w:r w:rsidRPr="00892AC7">
        <w:rPr>
          <w:rFonts w:ascii="Times New Roman" w:eastAsia="Times New Roman" w:hAnsi="Times New Roman" w:cs="Times New Roman"/>
          <w:color w:val="000000"/>
          <w:kern w:val="0"/>
          <w:lang w:val="es-ES"/>
          <w14:ligatures w14:val="none"/>
        </w:rPr>
        <w:lastRenderedPageBreak/>
        <w:t>Peláez Malagón</w:t>
      </w:r>
      <w:r w:rsidR="002C6237" w:rsidRPr="00892AC7">
        <w:rPr>
          <w:rFonts w:ascii="Times New Roman" w:eastAsia="Times New Roman" w:hAnsi="Times New Roman" w:cs="Times New Roman"/>
          <w:color w:val="000000"/>
          <w:kern w:val="0"/>
          <w:lang w:val="es-ES"/>
          <w14:ligatures w14:val="none"/>
        </w:rPr>
        <w:t>, J</w:t>
      </w:r>
      <w:r w:rsidRPr="00892AC7">
        <w:rPr>
          <w:rFonts w:ascii="Times New Roman" w:eastAsia="Times New Roman" w:hAnsi="Times New Roman" w:cs="Times New Roman"/>
          <w:color w:val="000000"/>
          <w:kern w:val="0"/>
          <w:lang w:val="es-ES"/>
          <w14:ligatures w14:val="none"/>
        </w:rPr>
        <w:t>. (</w:t>
      </w:r>
      <w:r w:rsidR="006C6594" w:rsidRPr="00892AC7">
        <w:rPr>
          <w:rFonts w:ascii="Times New Roman" w:eastAsia="Times New Roman" w:hAnsi="Times New Roman" w:cs="Times New Roman"/>
          <w:color w:val="000000"/>
          <w:kern w:val="0"/>
          <w:lang w:val="es-ES"/>
          <w14:ligatures w14:val="none"/>
        </w:rPr>
        <w:t>2012</w:t>
      </w:r>
      <w:r w:rsidR="00CE4F31" w:rsidRPr="00892AC7">
        <w:rPr>
          <w:rFonts w:ascii="Times New Roman" w:eastAsia="Times New Roman" w:hAnsi="Times New Roman" w:cs="Times New Roman"/>
          <w:color w:val="000000"/>
          <w:kern w:val="0"/>
          <w:lang w:val="es-ES"/>
          <w14:ligatures w14:val="none"/>
        </w:rPr>
        <w:t>.)</w:t>
      </w:r>
      <w:r w:rsidR="0050063C" w:rsidRPr="00892AC7">
        <w:rPr>
          <w:rFonts w:ascii="Times New Roman" w:eastAsia="Times New Roman" w:hAnsi="Times New Roman" w:cs="Times New Roman"/>
          <w:color w:val="000000"/>
          <w:kern w:val="0"/>
          <w:lang w:val="es-ES"/>
          <w14:ligatures w14:val="none"/>
        </w:rPr>
        <w:t xml:space="preserve">. </w:t>
      </w:r>
      <w:proofErr w:type="spellStart"/>
      <w:r w:rsidR="0050063C" w:rsidRPr="00892AC7">
        <w:rPr>
          <w:rFonts w:ascii="Times New Roman" w:eastAsia="Times New Roman" w:hAnsi="Times New Roman" w:cs="Times New Roman"/>
          <w:color w:val="000000"/>
          <w:kern w:val="0"/>
          <w:lang w:val="es-ES"/>
          <w14:ligatures w14:val="none"/>
        </w:rPr>
        <w:t>The</w:t>
      </w:r>
      <w:proofErr w:type="spellEnd"/>
      <w:r w:rsidR="0050063C" w:rsidRPr="00892AC7">
        <w:rPr>
          <w:rFonts w:ascii="Times New Roman" w:eastAsia="Times New Roman" w:hAnsi="Times New Roman" w:cs="Times New Roman"/>
          <w:color w:val="000000"/>
          <w:kern w:val="0"/>
          <w:lang w:val="es-ES"/>
          <w14:ligatures w14:val="none"/>
        </w:rPr>
        <w:t xml:space="preserve"> Entierro del Conde de Orgaz El Greco. </w:t>
      </w:r>
      <w:r w:rsidR="0050063C" w:rsidRPr="00892AC7">
        <w:rPr>
          <w:rFonts w:ascii="Times New Roman" w:eastAsia="Times New Roman" w:hAnsi="Times New Roman" w:cs="Times New Roman"/>
          <w:i/>
          <w:iCs/>
          <w:color w:val="000000"/>
          <w:kern w:val="0"/>
          <w:lang w:val="es-ES"/>
          <w14:ligatures w14:val="none"/>
        </w:rPr>
        <w:t>Clío</w:t>
      </w:r>
      <w:r w:rsidR="0050063C" w:rsidRPr="00892AC7">
        <w:rPr>
          <w:rFonts w:ascii="Times New Roman" w:eastAsia="Times New Roman" w:hAnsi="Times New Roman" w:cs="Times New Roman"/>
          <w:color w:val="000000"/>
          <w:kern w:val="0"/>
          <w:lang w:val="es-ES"/>
          <w14:ligatures w14:val="none"/>
        </w:rPr>
        <w:t xml:space="preserve">. </w:t>
      </w:r>
      <w:r w:rsidR="0050063C" w:rsidRPr="00892AC7">
        <w:rPr>
          <w:rFonts w:ascii="Times New Roman" w:eastAsia="Times New Roman" w:hAnsi="Times New Roman" w:cs="Times New Roman"/>
          <w:color w:val="000000"/>
          <w:kern w:val="0"/>
          <w:u w:val="single"/>
          <w:lang w:val="es-ES"/>
          <w14:ligatures w14:val="none"/>
        </w:rPr>
        <w:t>http://clio.rediris.es/fichas_arte/orgaz1.htm</w:t>
      </w:r>
    </w:p>
    <w:p w14:paraId="523218E9" w14:textId="77777777" w:rsidR="0050063C" w:rsidRPr="00892AC7" w:rsidRDefault="0050063C" w:rsidP="00892AC7">
      <w:pPr>
        <w:ind w:left="720" w:hanging="720"/>
        <w:rPr>
          <w:rFonts w:ascii="Times New Roman" w:eastAsia="Times New Roman" w:hAnsi="Times New Roman" w:cs="Times New Roman"/>
          <w:color w:val="000000"/>
          <w:kern w:val="0"/>
          <w:u w:val="single"/>
          <w:lang w:val="es-ES"/>
          <w14:ligatures w14:val="none"/>
        </w:rPr>
      </w:pPr>
    </w:p>
    <w:p w14:paraId="612584A8" w14:textId="1A1EA270" w:rsidR="0050063C" w:rsidRPr="00892AC7" w:rsidRDefault="00FC39D4" w:rsidP="00892AC7">
      <w:pPr>
        <w:ind w:left="720" w:hanging="720"/>
        <w:rPr>
          <w:rFonts w:ascii="Times New Roman" w:eastAsia="Times New Roman" w:hAnsi="Times New Roman" w:cs="Times New Roman"/>
          <w:color w:val="000000"/>
          <w:kern w:val="0"/>
          <w:u w:val="single"/>
          <w:lang w:val="es-ES"/>
          <w14:ligatures w14:val="none"/>
        </w:rPr>
      </w:pPr>
      <w:r w:rsidRPr="00892AC7">
        <w:rPr>
          <w:rFonts w:ascii="Times New Roman" w:eastAsia="Times New Roman" w:hAnsi="Times New Roman" w:cs="Times New Roman"/>
          <w:color w:val="000000"/>
          <w:kern w:val="0"/>
          <w:lang w:val="es-ES"/>
          <w14:ligatures w14:val="none"/>
        </w:rPr>
        <w:t>Santos</w:t>
      </w:r>
      <w:r w:rsidR="00E86FAE" w:rsidRPr="00892AC7">
        <w:rPr>
          <w:rFonts w:ascii="Times New Roman" w:eastAsia="Times New Roman" w:hAnsi="Times New Roman" w:cs="Times New Roman"/>
          <w:color w:val="000000"/>
          <w:kern w:val="0"/>
          <w:lang w:val="es-ES"/>
          <w14:ligatures w14:val="none"/>
        </w:rPr>
        <w:t xml:space="preserve">, M </w:t>
      </w:r>
      <w:r w:rsidR="00B3339A" w:rsidRPr="00892AC7">
        <w:rPr>
          <w:rFonts w:ascii="Times New Roman" w:eastAsia="Times New Roman" w:hAnsi="Times New Roman" w:cs="Times New Roman"/>
          <w:color w:val="000000"/>
          <w:kern w:val="0"/>
          <w:lang w:val="es-ES"/>
          <w14:ligatures w14:val="none"/>
        </w:rPr>
        <w:t xml:space="preserve">(2022). El Entierro del Conde de Orgaz. </w:t>
      </w:r>
      <w:proofErr w:type="gramStart"/>
      <w:r w:rsidR="00206D5A" w:rsidRPr="00892AC7">
        <w:rPr>
          <w:rFonts w:ascii="Times New Roman" w:eastAsia="Times New Roman" w:hAnsi="Times New Roman" w:cs="Times New Roman"/>
          <w:i/>
          <w:iCs/>
          <w:color w:val="000000"/>
          <w:kern w:val="0"/>
          <w:lang w:val="es-ES"/>
          <w14:ligatures w14:val="none"/>
        </w:rPr>
        <w:t>HA!.</w:t>
      </w:r>
      <w:proofErr w:type="gramEnd"/>
      <w:r w:rsidR="00206D5A" w:rsidRPr="00892AC7">
        <w:rPr>
          <w:rFonts w:ascii="Times New Roman" w:eastAsia="Times New Roman" w:hAnsi="Times New Roman" w:cs="Times New Roman"/>
          <w:i/>
          <w:iCs/>
          <w:color w:val="000000"/>
          <w:kern w:val="0"/>
          <w:lang w:val="es-ES"/>
          <w14:ligatures w14:val="none"/>
        </w:rPr>
        <w:t xml:space="preserve"> </w:t>
      </w:r>
      <w:r w:rsidR="00617C2C" w:rsidRPr="00892AC7">
        <w:rPr>
          <w:rFonts w:ascii="Times New Roman" w:eastAsia="Times New Roman" w:hAnsi="Times New Roman" w:cs="Times New Roman"/>
          <w:color w:val="000000"/>
          <w:kern w:val="0"/>
          <w:u w:val="single"/>
          <w:lang w:val="es-ES"/>
          <w14:ligatures w14:val="none"/>
        </w:rPr>
        <w:t>https://historia-arte.com/obras/el-entierro-del-conde-de-orgaz</w:t>
      </w:r>
    </w:p>
    <w:p w14:paraId="5134689E" w14:textId="77777777" w:rsidR="00617C2C" w:rsidRDefault="00617C2C" w:rsidP="002C6237">
      <w:pPr>
        <w:rPr>
          <w:rFonts w:ascii="Times New Roman" w:eastAsia="Times New Roman" w:hAnsi="Times New Roman" w:cs="Times New Roman"/>
          <w:color w:val="000000"/>
          <w:kern w:val="0"/>
          <w:u w:val="single"/>
          <w:lang w:val="es-ES"/>
          <w14:ligatures w14:val="none"/>
        </w:rPr>
      </w:pPr>
    </w:p>
    <w:p w14:paraId="443036D8" w14:textId="77777777" w:rsidR="00617C2C" w:rsidRPr="00206D5A" w:rsidRDefault="00617C2C" w:rsidP="002C6237">
      <w:pPr>
        <w:rPr>
          <w:rFonts w:ascii="Times New Roman" w:eastAsia="Times New Roman" w:hAnsi="Times New Roman" w:cs="Times New Roman"/>
          <w:color w:val="000000"/>
          <w:kern w:val="0"/>
          <w:u w:val="single"/>
          <w:lang w:val="es-ES"/>
          <w14:ligatures w14:val="none"/>
        </w:rPr>
      </w:pPr>
    </w:p>
    <w:p w14:paraId="3FADE6CF" w14:textId="77777777" w:rsidR="00AC0DE5" w:rsidRPr="00206D5A" w:rsidRDefault="00AC0DE5" w:rsidP="0050063C">
      <w:pPr>
        <w:rPr>
          <w:rFonts w:ascii="Times New Roman" w:eastAsia="Times New Roman" w:hAnsi="Times New Roman" w:cs="Times New Roman"/>
          <w:color w:val="000000"/>
          <w:kern w:val="0"/>
          <w:u w:val="single"/>
          <w:lang w:val="es-ES"/>
          <w14:ligatures w14:val="none"/>
        </w:rPr>
      </w:pPr>
    </w:p>
    <w:p w14:paraId="2B8C9620" w14:textId="77777777" w:rsidR="00AC0DE5" w:rsidRPr="00C17F2D" w:rsidRDefault="00AC0DE5" w:rsidP="00AC0DE5">
      <w:pPr>
        <w:jc w:val="center"/>
        <w:rPr>
          <w:rFonts w:ascii="Times New Roman" w:eastAsia="Times New Roman" w:hAnsi="Times New Roman" w:cs="Times New Roman"/>
          <w:color w:val="000000"/>
          <w:kern w:val="0"/>
          <w:lang w:val="es-ES"/>
          <w14:ligatures w14:val="none"/>
        </w:rPr>
      </w:pPr>
    </w:p>
    <w:p w14:paraId="74FA1FBA" w14:textId="77777777" w:rsidR="00C17F2D" w:rsidRPr="00C17F2D" w:rsidRDefault="00C17F2D" w:rsidP="00C17F2D">
      <w:pPr>
        <w:rPr>
          <w:rFonts w:ascii="Times New Roman" w:eastAsia="Times New Roman" w:hAnsi="Times New Roman" w:cs="Times New Roman"/>
          <w:kern w:val="0"/>
          <w:lang w:val="es-ES"/>
          <w14:ligatures w14:val="none"/>
        </w:rPr>
      </w:pPr>
    </w:p>
    <w:p w14:paraId="046C6B60" w14:textId="77777777" w:rsidR="00C17F2D" w:rsidRPr="00870E65" w:rsidRDefault="00C17F2D">
      <w:pPr>
        <w:rPr>
          <w:rFonts w:ascii="Times New Roman" w:hAnsi="Times New Roman" w:cs="Times New Roman"/>
          <w:lang w:val="es-ES"/>
        </w:rPr>
      </w:pPr>
    </w:p>
    <w:sectPr w:rsidR="00C17F2D" w:rsidRPr="00870E65" w:rsidSect="00167644">
      <w:pgSz w:w="11900" w:h="16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7103C"/>
    <w:multiLevelType w:val="hybridMultilevel"/>
    <w:tmpl w:val="DACC4B3A"/>
    <w:lvl w:ilvl="0" w:tplc="C122E0B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20115"/>
    <w:multiLevelType w:val="hybridMultilevel"/>
    <w:tmpl w:val="54328544"/>
    <w:lvl w:ilvl="0" w:tplc="73307AD6">
      <w:start w:val="1"/>
      <w:numFmt w:val="decimal"/>
      <w:lvlText w:val="%1.-"/>
      <w:lvlJc w:val="left"/>
      <w:pPr>
        <w:ind w:left="720" w:hanging="360"/>
      </w:pPr>
      <w:rPr>
        <w:rFonts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E7027"/>
    <w:multiLevelType w:val="multilevel"/>
    <w:tmpl w:val="9C2C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3538C"/>
    <w:multiLevelType w:val="hybridMultilevel"/>
    <w:tmpl w:val="C36E0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786FC4"/>
    <w:multiLevelType w:val="hybridMultilevel"/>
    <w:tmpl w:val="9AA42C5A"/>
    <w:lvl w:ilvl="0" w:tplc="3B34B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3890939">
    <w:abstractNumId w:val="3"/>
  </w:num>
  <w:num w:numId="2" w16cid:durableId="777871958">
    <w:abstractNumId w:val="1"/>
  </w:num>
  <w:num w:numId="3" w16cid:durableId="1143422501">
    <w:abstractNumId w:val="0"/>
  </w:num>
  <w:num w:numId="4" w16cid:durableId="444737448">
    <w:abstractNumId w:val="4"/>
  </w:num>
  <w:num w:numId="5" w16cid:durableId="17393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2D"/>
    <w:rsid w:val="00003347"/>
    <w:rsid w:val="0000555B"/>
    <w:rsid w:val="000128FF"/>
    <w:rsid w:val="000218F5"/>
    <w:rsid w:val="00024685"/>
    <w:rsid w:val="00042A8F"/>
    <w:rsid w:val="00043BDD"/>
    <w:rsid w:val="00046ADD"/>
    <w:rsid w:val="0004721B"/>
    <w:rsid w:val="00060593"/>
    <w:rsid w:val="00062A5E"/>
    <w:rsid w:val="00063D8C"/>
    <w:rsid w:val="00066E03"/>
    <w:rsid w:val="0006771B"/>
    <w:rsid w:val="00074B38"/>
    <w:rsid w:val="00080756"/>
    <w:rsid w:val="00091863"/>
    <w:rsid w:val="0009422D"/>
    <w:rsid w:val="000C0234"/>
    <w:rsid w:val="000D3F38"/>
    <w:rsid w:val="000D61ED"/>
    <w:rsid w:val="000E0801"/>
    <w:rsid w:val="000E45E9"/>
    <w:rsid w:val="0011754D"/>
    <w:rsid w:val="00121FCB"/>
    <w:rsid w:val="00122EFA"/>
    <w:rsid w:val="00125E8B"/>
    <w:rsid w:val="001269CF"/>
    <w:rsid w:val="001320F4"/>
    <w:rsid w:val="001433A3"/>
    <w:rsid w:val="001462BD"/>
    <w:rsid w:val="00167644"/>
    <w:rsid w:val="001743BE"/>
    <w:rsid w:val="00183F69"/>
    <w:rsid w:val="0018474B"/>
    <w:rsid w:val="00190517"/>
    <w:rsid w:val="00191381"/>
    <w:rsid w:val="00191385"/>
    <w:rsid w:val="0019620A"/>
    <w:rsid w:val="001A154B"/>
    <w:rsid w:val="001A1AFE"/>
    <w:rsid w:val="001A2275"/>
    <w:rsid w:val="001A72E0"/>
    <w:rsid w:val="001B1CCA"/>
    <w:rsid w:val="001C054C"/>
    <w:rsid w:val="001C060F"/>
    <w:rsid w:val="001C1394"/>
    <w:rsid w:val="001D174D"/>
    <w:rsid w:val="001D6C70"/>
    <w:rsid w:val="001E6377"/>
    <w:rsid w:val="00200B94"/>
    <w:rsid w:val="002063B1"/>
    <w:rsid w:val="00206D5A"/>
    <w:rsid w:val="00222857"/>
    <w:rsid w:val="00232104"/>
    <w:rsid w:val="00247115"/>
    <w:rsid w:val="00252AB1"/>
    <w:rsid w:val="002532E4"/>
    <w:rsid w:val="002541D7"/>
    <w:rsid w:val="00254F2D"/>
    <w:rsid w:val="002649DE"/>
    <w:rsid w:val="00270F16"/>
    <w:rsid w:val="00272C59"/>
    <w:rsid w:val="00275237"/>
    <w:rsid w:val="00282BB6"/>
    <w:rsid w:val="00287BD5"/>
    <w:rsid w:val="00287E89"/>
    <w:rsid w:val="00291219"/>
    <w:rsid w:val="00293C04"/>
    <w:rsid w:val="00295851"/>
    <w:rsid w:val="00297C26"/>
    <w:rsid w:val="002B4349"/>
    <w:rsid w:val="002C4D9D"/>
    <w:rsid w:val="002C6237"/>
    <w:rsid w:val="002D3074"/>
    <w:rsid w:val="002E0B15"/>
    <w:rsid w:val="002E5A9F"/>
    <w:rsid w:val="002F6192"/>
    <w:rsid w:val="00320B61"/>
    <w:rsid w:val="003415DE"/>
    <w:rsid w:val="00354A10"/>
    <w:rsid w:val="00362009"/>
    <w:rsid w:val="00365FED"/>
    <w:rsid w:val="00370125"/>
    <w:rsid w:val="00385E83"/>
    <w:rsid w:val="00387E3E"/>
    <w:rsid w:val="003A5CAA"/>
    <w:rsid w:val="003B02DA"/>
    <w:rsid w:val="003B1E15"/>
    <w:rsid w:val="003B448D"/>
    <w:rsid w:val="003C0BEF"/>
    <w:rsid w:val="003C159F"/>
    <w:rsid w:val="003D1483"/>
    <w:rsid w:val="003F6BA5"/>
    <w:rsid w:val="004017C4"/>
    <w:rsid w:val="00410FBC"/>
    <w:rsid w:val="00413E3C"/>
    <w:rsid w:val="00444487"/>
    <w:rsid w:val="00446971"/>
    <w:rsid w:val="00454595"/>
    <w:rsid w:val="00454AD6"/>
    <w:rsid w:val="00475BA1"/>
    <w:rsid w:val="00477A74"/>
    <w:rsid w:val="00477FF6"/>
    <w:rsid w:val="00484F6A"/>
    <w:rsid w:val="004867A2"/>
    <w:rsid w:val="00497A32"/>
    <w:rsid w:val="004A3534"/>
    <w:rsid w:val="004B746D"/>
    <w:rsid w:val="004D0332"/>
    <w:rsid w:val="004E4F65"/>
    <w:rsid w:val="004F6D46"/>
    <w:rsid w:val="004F7084"/>
    <w:rsid w:val="0050063C"/>
    <w:rsid w:val="0050140E"/>
    <w:rsid w:val="005020E3"/>
    <w:rsid w:val="005054D2"/>
    <w:rsid w:val="00512080"/>
    <w:rsid w:val="005213DE"/>
    <w:rsid w:val="0052337B"/>
    <w:rsid w:val="0052391D"/>
    <w:rsid w:val="00531C90"/>
    <w:rsid w:val="00546CAE"/>
    <w:rsid w:val="00553ED0"/>
    <w:rsid w:val="0056260F"/>
    <w:rsid w:val="005654CF"/>
    <w:rsid w:val="00571955"/>
    <w:rsid w:val="005729DF"/>
    <w:rsid w:val="00575BCC"/>
    <w:rsid w:val="0058453E"/>
    <w:rsid w:val="005944AA"/>
    <w:rsid w:val="00595B15"/>
    <w:rsid w:val="005D126F"/>
    <w:rsid w:val="005D6488"/>
    <w:rsid w:val="005D7592"/>
    <w:rsid w:val="005E2C75"/>
    <w:rsid w:val="005E736F"/>
    <w:rsid w:val="006017EE"/>
    <w:rsid w:val="00607266"/>
    <w:rsid w:val="00610381"/>
    <w:rsid w:val="00617C2C"/>
    <w:rsid w:val="00623566"/>
    <w:rsid w:val="00623822"/>
    <w:rsid w:val="00626EA7"/>
    <w:rsid w:val="0063242B"/>
    <w:rsid w:val="006500D1"/>
    <w:rsid w:val="00654313"/>
    <w:rsid w:val="006644B1"/>
    <w:rsid w:val="0067725E"/>
    <w:rsid w:val="00677F97"/>
    <w:rsid w:val="00684769"/>
    <w:rsid w:val="006B7ADF"/>
    <w:rsid w:val="006B7F8F"/>
    <w:rsid w:val="006C51D7"/>
    <w:rsid w:val="006C6594"/>
    <w:rsid w:val="006D0AE8"/>
    <w:rsid w:val="006D0FE5"/>
    <w:rsid w:val="006D3C48"/>
    <w:rsid w:val="006D3CA3"/>
    <w:rsid w:val="006D5768"/>
    <w:rsid w:val="006E3FA8"/>
    <w:rsid w:val="006F2842"/>
    <w:rsid w:val="006F321B"/>
    <w:rsid w:val="00700B92"/>
    <w:rsid w:val="0070565E"/>
    <w:rsid w:val="0071133D"/>
    <w:rsid w:val="00714182"/>
    <w:rsid w:val="0071678D"/>
    <w:rsid w:val="00720F1D"/>
    <w:rsid w:val="007221A6"/>
    <w:rsid w:val="00743B0D"/>
    <w:rsid w:val="00753600"/>
    <w:rsid w:val="00754B0C"/>
    <w:rsid w:val="00770F46"/>
    <w:rsid w:val="007744EA"/>
    <w:rsid w:val="00776197"/>
    <w:rsid w:val="00776BB8"/>
    <w:rsid w:val="00777A8A"/>
    <w:rsid w:val="00783C0C"/>
    <w:rsid w:val="00785D70"/>
    <w:rsid w:val="00785E20"/>
    <w:rsid w:val="0079069F"/>
    <w:rsid w:val="007907F3"/>
    <w:rsid w:val="00797767"/>
    <w:rsid w:val="007A66A6"/>
    <w:rsid w:val="007A7913"/>
    <w:rsid w:val="007B7760"/>
    <w:rsid w:val="007B7BED"/>
    <w:rsid w:val="007C4C24"/>
    <w:rsid w:val="007C7502"/>
    <w:rsid w:val="007C78D5"/>
    <w:rsid w:val="007D4EF0"/>
    <w:rsid w:val="007D63B0"/>
    <w:rsid w:val="007F205B"/>
    <w:rsid w:val="007F431B"/>
    <w:rsid w:val="00803EF0"/>
    <w:rsid w:val="00807D67"/>
    <w:rsid w:val="008103F9"/>
    <w:rsid w:val="00810CE4"/>
    <w:rsid w:val="008143A6"/>
    <w:rsid w:val="00816439"/>
    <w:rsid w:val="00822C71"/>
    <w:rsid w:val="0082321A"/>
    <w:rsid w:val="008247DC"/>
    <w:rsid w:val="008420C1"/>
    <w:rsid w:val="00844056"/>
    <w:rsid w:val="00847FA0"/>
    <w:rsid w:val="008605A7"/>
    <w:rsid w:val="0086266D"/>
    <w:rsid w:val="00865B69"/>
    <w:rsid w:val="00870E65"/>
    <w:rsid w:val="00873A0F"/>
    <w:rsid w:val="00876DF4"/>
    <w:rsid w:val="00876EF6"/>
    <w:rsid w:val="00892AA0"/>
    <w:rsid w:val="00892AC7"/>
    <w:rsid w:val="0089385A"/>
    <w:rsid w:val="008953D0"/>
    <w:rsid w:val="008A0C66"/>
    <w:rsid w:val="008A298D"/>
    <w:rsid w:val="008A7002"/>
    <w:rsid w:val="008C0CF0"/>
    <w:rsid w:val="008C27F9"/>
    <w:rsid w:val="008C2BBB"/>
    <w:rsid w:val="008C7C8C"/>
    <w:rsid w:val="008D4566"/>
    <w:rsid w:val="008D5859"/>
    <w:rsid w:val="008E285A"/>
    <w:rsid w:val="009040C9"/>
    <w:rsid w:val="00905D8F"/>
    <w:rsid w:val="0090645B"/>
    <w:rsid w:val="00907746"/>
    <w:rsid w:val="0090794B"/>
    <w:rsid w:val="009108E5"/>
    <w:rsid w:val="009120DE"/>
    <w:rsid w:val="009308E8"/>
    <w:rsid w:val="00936C83"/>
    <w:rsid w:val="0094432D"/>
    <w:rsid w:val="00956727"/>
    <w:rsid w:val="00976764"/>
    <w:rsid w:val="0098095C"/>
    <w:rsid w:val="00982875"/>
    <w:rsid w:val="00992E27"/>
    <w:rsid w:val="00996B1A"/>
    <w:rsid w:val="009A6B33"/>
    <w:rsid w:val="009D388E"/>
    <w:rsid w:val="009D5430"/>
    <w:rsid w:val="009F2987"/>
    <w:rsid w:val="00A136E2"/>
    <w:rsid w:val="00A16DD3"/>
    <w:rsid w:val="00A21A40"/>
    <w:rsid w:val="00A36501"/>
    <w:rsid w:val="00A3738F"/>
    <w:rsid w:val="00A447AF"/>
    <w:rsid w:val="00A5548C"/>
    <w:rsid w:val="00A56F6B"/>
    <w:rsid w:val="00A571AC"/>
    <w:rsid w:val="00A65582"/>
    <w:rsid w:val="00A677D8"/>
    <w:rsid w:val="00A7679E"/>
    <w:rsid w:val="00A8090D"/>
    <w:rsid w:val="00A82CDF"/>
    <w:rsid w:val="00A85273"/>
    <w:rsid w:val="00A94A35"/>
    <w:rsid w:val="00A976D3"/>
    <w:rsid w:val="00AB08A5"/>
    <w:rsid w:val="00AB4748"/>
    <w:rsid w:val="00AB493B"/>
    <w:rsid w:val="00AC0DE5"/>
    <w:rsid w:val="00AC3FC6"/>
    <w:rsid w:val="00AD27C8"/>
    <w:rsid w:val="00AE14C8"/>
    <w:rsid w:val="00AE546C"/>
    <w:rsid w:val="00AF4649"/>
    <w:rsid w:val="00AF5C29"/>
    <w:rsid w:val="00B003A6"/>
    <w:rsid w:val="00B00C0E"/>
    <w:rsid w:val="00B02E71"/>
    <w:rsid w:val="00B04C79"/>
    <w:rsid w:val="00B12427"/>
    <w:rsid w:val="00B17BD7"/>
    <w:rsid w:val="00B21993"/>
    <w:rsid w:val="00B23A6D"/>
    <w:rsid w:val="00B32E7C"/>
    <w:rsid w:val="00B3339A"/>
    <w:rsid w:val="00B44771"/>
    <w:rsid w:val="00B46772"/>
    <w:rsid w:val="00B504DE"/>
    <w:rsid w:val="00B546A0"/>
    <w:rsid w:val="00B55263"/>
    <w:rsid w:val="00B61274"/>
    <w:rsid w:val="00B671B7"/>
    <w:rsid w:val="00B738BD"/>
    <w:rsid w:val="00B751E2"/>
    <w:rsid w:val="00B9268A"/>
    <w:rsid w:val="00B93B19"/>
    <w:rsid w:val="00BA3E11"/>
    <w:rsid w:val="00BB3510"/>
    <w:rsid w:val="00BC3D95"/>
    <w:rsid w:val="00BC680F"/>
    <w:rsid w:val="00BE6AF6"/>
    <w:rsid w:val="00BF5B37"/>
    <w:rsid w:val="00C05274"/>
    <w:rsid w:val="00C13BBE"/>
    <w:rsid w:val="00C14153"/>
    <w:rsid w:val="00C17F2D"/>
    <w:rsid w:val="00C253B5"/>
    <w:rsid w:val="00C338A1"/>
    <w:rsid w:val="00C35B41"/>
    <w:rsid w:val="00C43EDB"/>
    <w:rsid w:val="00C4606E"/>
    <w:rsid w:val="00C74EF4"/>
    <w:rsid w:val="00C8765E"/>
    <w:rsid w:val="00C87737"/>
    <w:rsid w:val="00CA7182"/>
    <w:rsid w:val="00CA7EF0"/>
    <w:rsid w:val="00CB5CBA"/>
    <w:rsid w:val="00CC7B55"/>
    <w:rsid w:val="00CD1B62"/>
    <w:rsid w:val="00CD3B3F"/>
    <w:rsid w:val="00CD3D0E"/>
    <w:rsid w:val="00CD5543"/>
    <w:rsid w:val="00CD59ED"/>
    <w:rsid w:val="00CD7BB7"/>
    <w:rsid w:val="00CE25E7"/>
    <w:rsid w:val="00CE4F31"/>
    <w:rsid w:val="00CF5C74"/>
    <w:rsid w:val="00CF647F"/>
    <w:rsid w:val="00D00B82"/>
    <w:rsid w:val="00D01B35"/>
    <w:rsid w:val="00D11062"/>
    <w:rsid w:val="00D12551"/>
    <w:rsid w:val="00D13C67"/>
    <w:rsid w:val="00D13CFD"/>
    <w:rsid w:val="00D142D6"/>
    <w:rsid w:val="00D15D10"/>
    <w:rsid w:val="00D21396"/>
    <w:rsid w:val="00D21416"/>
    <w:rsid w:val="00D24FD4"/>
    <w:rsid w:val="00D313AA"/>
    <w:rsid w:val="00D35D7E"/>
    <w:rsid w:val="00D36ED7"/>
    <w:rsid w:val="00D409C9"/>
    <w:rsid w:val="00D42BFC"/>
    <w:rsid w:val="00D44C86"/>
    <w:rsid w:val="00D45009"/>
    <w:rsid w:val="00D475ED"/>
    <w:rsid w:val="00D5224A"/>
    <w:rsid w:val="00D55EB8"/>
    <w:rsid w:val="00D61264"/>
    <w:rsid w:val="00D74C9E"/>
    <w:rsid w:val="00D75048"/>
    <w:rsid w:val="00D8225A"/>
    <w:rsid w:val="00D86A23"/>
    <w:rsid w:val="00D92B37"/>
    <w:rsid w:val="00D96777"/>
    <w:rsid w:val="00DB7633"/>
    <w:rsid w:val="00DB7E6D"/>
    <w:rsid w:val="00DD30EC"/>
    <w:rsid w:val="00DD4998"/>
    <w:rsid w:val="00DE6AA0"/>
    <w:rsid w:val="00DF3A74"/>
    <w:rsid w:val="00E064A3"/>
    <w:rsid w:val="00E10481"/>
    <w:rsid w:val="00E14630"/>
    <w:rsid w:val="00E171AB"/>
    <w:rsid w:val="00E24956"/>
    <w:rsid w:val="00E24B10"/>
    <w:rsid w:val="00E40744"/>
    <w:rsid w:val="00E43FA1"/>
    <w:rsid w:val="00E44CB5"/>
    <w:rsid w:val="00E5099A"/>
    <w:rsid w:val="00E528CC"/>
    <w:rsid w:val="00E6149B"/>
    <w:rsid w:val="00E7723C"/>
    <w:rsid w:val="00E82FF2"/>
    <w:rsid w:val="00E84232"/>
    <w:rsid w:val="00E855F8"/>
    <w:rsid w:val="00E86FAE"/>
    <w:rsid w:val="00E9133F"/>
    <w:rsid w:val="00EA78F7"/>
    <w:rsid w:val="00EB2630"/>
    <w:rsid w:val="00EC0BB7"/>
    <w:rsid w:val="00ED36E4"/>
    <w:rsid w:val="00ED4000"/>
    <w:rsid w:val="00ED4788"/>
    <w:rsid w:val="00EE2114"/>
    <w:rsid w:val="00EF0832"/>
    <w:rsid w:val="00F014B7"/>
    <w:rsid w:val="00F161C7"/>
    <w:rsid w:val="00F20B7D"/>
    <w:rsid w:val="00F248CB"/>
    <w:rsid w:val="00F30E51"/>
    <w:rsid w:val="00F36CA2"/>
    <w:rsid w:val="00F55889"/>
    <w:rsid w:val="00F61E8C"/>
    <w:rsid w:val="00F62E94"/>
    <w:rsid w:val="00F85810"/>
    <w:rsid w:val="00F97553"/>
    <w:rsid w:val="00F97E75"/>
    <w:rsid w:val="00FA5A37"/>
    <w:rsid w:val="00FA6314"/>
    <w:rsid w:val="00FB1B9B"/>
    <w:rsid w:val="00FC39D4"/>
    <w:rsid w:val="00FC7305"/>
    <w:rsid w:val="00FC7D01"/>
    <w:rsid w:val="00FD15B6"/>
    <w:rsid w:val="00FD626D"/>
    <w:rsid w:val="00FD7D6A"/>
    <w:rsid w:val="00FE06E1"/>
    <w:rsid w:val="00FF1683"/>
    <w:rsid w:val="00FF389D"/>
    <w:rsid w:val="00FF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CFDF"/>
  <w15:chartTrackingRefBased/>
  <w15:docId w15:val="{7A86B6F1-050E-FF47-95D6-74FD717F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F2D"/>
    <w:pPr>
      <w:spacing w:before="100" w:beforeAutospacing="1" w:after="100" w:afterAutospacing="1"/>
    </w:pPr>
    <w:rPr>
      <w:rFonts w:ascii="Times New Roman" w:eastAsia="Times New Roman" w:hAnsi="Times New Roman" w:cs="Times New Roman"/>
      <w:kern w:val="0"/>
      <w14:ligatures w14:val="none"/>
    </w:rPr>
  </w:style>
  <w:style w:type="paragraph" w:customStyle="1" w:styleId="HeaderDescription">
    <w:name w:val="Header Description"/>
    <w:basedOn w:val="Normal"/>
    <w:qFormat/>
    <w:rsid w:val="00295851"/>
    <w:pPr>
      <w:spacing w:line="360" w:lineRule="auto"/>
    </w:pPr>
    <w:rPr>
      <w:rFonts w:ascii="Arial Narrow" w:eastAsia="Cambria" w:hAnsi="Arial Narrow" w:cs="Times New Roman"/>
      <w:b/>
      <w:color w:val="818382"/>
      <w:kern w:val="0"/>
      <w14:ligatures w14:val="none"/>
    </w:rPr>
  </w:style>
  <w:style w:type="paragraph" w:styleId="ListParagraph">
    <w:name w:val="List Paragraph"/>
    <w:basedOn w:val="Normal"/>
    <w:uiPriority w:val="34"/>
    <w:qFormat/>
    <w:rsid w:val="00531C90"/>
    <w:pPr>
      <w:ind w:left="720"/>
      <w:contextualSpacing/>
    </w:pPr>
  </w:style>
  <w:style w:type="character" w:styleId="Hyperlink">
    <w:name w:val="Hyperlink"/>
    <w:basedOn w:val="DefaultParagraphFont"/>
    <w:uiPriority w:val="99"/>
    <w:unhideWhenUsed/>
    <w:rsid w:val="0050063C"/>
    <w:rPr>
      <w:color w:val="0563C1" w:themeColor="hyperlink"/>
      <w:u w:val="single"/>
    </w:rPr>
  </w:style>
  <w:style w:type="character" w:styleId="UnresolvedMention">
    <w:name w:val="Unresolved Mention"/>
    <w:basedOn w:val="DefaultParagraphFont"/>
    <w:uiPriority w:val="99"/>
    <w:semiHidden/>
    <w:unhideWhenUsed/>
    <w:rsid w:val="00500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0018">
      <w:bodyDiv w:val="1"/>
      <w:marLeft w:val="0"/>
      <w:marRight w:val="0"/>
      <w:marTop w:val="0"/>
      <w:marBottom w:val="0"/>
      <w:divBdr>
        <w:top w:val="none" w:sz="0" w:space="0" w:color="auto"/>
        <w:left w:val="none" w:sz="0" w:space="0" w:color="auto"/>
        <w:bottom w:val="none" w:sz="0" w:space="0" w:color="auto"/>
        <w:right w:val="none" w:sz="0" w:space="0" w:color="auto"/>
      </w:divBdr>
    </w:div>
    <w:div w:id="664474705">
      <w:bodyDiv w:val="1"/>
      <w:marLeft w:val="0"/>
      <w:marRight w:val="0"/>
      <w:marTop w:val="0"/>
      <w:marBottom w:val="0"/>
      <w:divBdr>
        <w:top w:val="none" w:sz="0" w:space="0" w:color="auto"/>
        <w:left w:val="none" w:sz="0" w:space="0" w:color="auto"/>
        <w:bottom w:val="none" w:sz="0" w:space="0" w:color="auto"/>
        <w:right w:val="none" w:sz="0" w:space="0" w:color="auto"/>
      </w:divBdr>
    </w:div>
    <w:div w:id="169083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1546</Words>
  <Characters>8817</Characters>
  <Application>Microsoft Office Word</Application>
  <DocSecurity>0</DocSecurity>
  <Lines>73</Lines>
  <Paragraphs>20</Paragraphs>
  <ScaleCrop>false</ScaleCrop>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Rosado</dc:creator>
  <cp:keywords/>
  <dc:description/>
  <cp:lastModifiedBy>Sierra Rosado</cp:lastModifiedBy>
  <cp:revision>2</cp:revision>
  <cp:lastPrinted>2024-02-19T17:17:00Z</cp:lastPrinted>
  <dcterms:created xsi:type="dcterms:W3CDTF">2024-09-16T16:16:00Z</dcterms:created>
  <dcterms:modified xsi:type="dcterms:W3CDTF">2024-09-16T16:16:00Z</dcterms:modified>
</cp:coreProperties>
</file>